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EF2D0" w14:textId="222AF518" w:rsidR="00AF3DF4" w:rsidRPr="002F4545" w:rsidRDefault="00AF3DF4" w:rsidP="00AF3DF4">
      <w:pPr>
        <w:jc w:val="center"/>
        <w:rPr>
          <w:rFonts w:ascii="Times New Roman" w:hAnsi="Times New Roman" w:cs="Times New Roman"/>
          <w:b/>
        </w:rPr>
      </w:pPr>
      <w:r w:rsidRPr="002F4545">
        <w:rPr>
          <w:rFonts w:ascii="Times New Roman" w:hAnsi="Times New Roman" w:cs="Times New Roman"/>
          <w:b/>
        </w:rPr>
        <w:t>SVEIKATOS IR SVEIKATOS PRIEŽIŪROS NETOLYGUMŲ LIETUVOJE MAŽINIMO 2014–</w:t>
      </w:r>
      <w:r w:rsidRPr="002F4545">
        <w:rPr>
          <w:rFonts w:ascii="Times New Roman" w:hAnsi="Times New Roman" w:cs="Times New Roman"/>
          <w:b/>
        </w:rPr>
        <w:t>2022 METŲ VEIKSMŲ PLANUI</w:t>
      </w:r>
      <w:r w:rsidRPr="002F4545">
        <w:rPr>
          <w:rFonts w:ascii="Times New Roman" w:hAnsi="Times New Roman" w:cs="Times New Roman"/>
          <w:b/>
        </w:rPr>
        <w:t xml:space="preserve"> </w:t>
      </w:r>
    </w:p>
    <w:p w14:paraId="2895FFE3" w14:textId="77777777" w:rsidR="00AF3DF4" w:rsidRPr="002F4545" w:rsidRDefault="00AF3DF4" w:rsidP="00AF3DF4">
      <w:pPr>
        <w:jc w:val="center"/>
        <w:rPr>
          <w:rFonts w:ascii="Times New Roman" w:hAnsi="Times New Roman" w:cs="Times New Roman"/>
          <w:b/>
        </w:rPr>
      </w:pPr>
    </w:p>
    <w:p w14:paraId="4AAB6F90" w14:textId="6B839C61" w:rsidR="00AF3DF4" w:rsidRPr="002F4545" w:rsidRDefault="00AF3DF4" w:rsidP="00AF3DF4">
      <w:pPr>
        <w:jc w:val="center"/>
        <w:rPr>
          <w:rFonts w:ascii="Times New Roman" w:hAnsi="Times New Roman" w:cs="Times New Roman"/>
          <w:b/>
        </w:rPr>
      </w:pPr>
      <w:bookmarkStart w:id="0" w:name="_GoBack"/>
      <w:bookmarkEnd w:id="0"/>
      <w:r w:rsidRPr="002F4545">
        <w:rPr>
          <w:rFonts w:ascii="Times New Roman" w:hAnsi="Times New Roman" w:cs="Times New Roman"/>
          <w:b/>
        </w:rPr>
        <w:t>SERGAMUMO IR PRIEŠLAIKINIO MIRTINGUMO NUO KRAUJOTAKOS SISTEM</w:t>
      </w:r>
      <w:r w:rsidRPr="002F4545">
        <w:rPr>
          <w:rFonts w:ascii="Times New Roman" w:hAnsi="Times New Roman" w:cs="Times New Roman"/>
          <w:b/>
        </w:rPr>
        <w:t>OS LIGŲ MAŽINIMO SRITIES APRAŠUI</w:t>
      </w:r>
    </w:p>
    <w:p w14:paraId="2EC00A5D" w14:textId="77777777" w:rsidR="00AF3DF4" w:rsidRPr="002F4545" w:rsidRDefault="00AF3DF4" w:rsidP="00AF3DF4">
      <w:pPr>
        <w:jc w:val="center"/>
        <w:rPr>
          <w:rFonts w:ascii="Times New Roman" w:hAnsi="Times New Roman" w:cs="Times New Roman"/>
          <w:b/>
        </w:rPr>
      </w:pPr>
    </w:p>
    <w:p w14:paraId="4DD80E92" w14:textId="4630F964" w:rsidR="00AF3DF4" w:rsidRPr="002F4545" w:rsidRDefault="00AF3DF4" w:rsidP="00AF3DF4">
      <w:pPr>
        <w:jc w:val="center"/>
        <w:rPr>
          <w:rFonts w:ascii="Times New Roman" w:hAnsi="Times New Roman" w:cs="Times New Roman"/>
          <w:b/>
        </w:rPr>
      </w:pPr>
      <w:proofErr w:type="spellStart"/>
      <w:r w:rsidRPr="002F4545">
        <w:rPr>
          <w:rFonts w:ascii="Times New Roman" w:hAnsi="Times New Roman" w:cs="Times New Roman"/>
          <w:b/>
        </w:rPr>
        <w:t>Integruotos</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širdies</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nepakankamumo</w:t>
      </w:r>
      <w:proofErr w:type="spellEnd"/>
      <w:r w:rsidRPr="002F4545">
        <w:rPr>
          <w:rFonts w:ascii="Times New Roman" w:hAnsi="Times New Roman" w:cs="Times New Roman"/>
          <w:b/>
        </w:rPr>
        <w:t xml:space="preserve"> (ŠN) </w:t>
      </w:r>
      <w:proofErr w:type="spellStart"/>
      <w:r w:rsidRPr="002F4545">
        <w:rPr>
          <w:rFonts w:ascii="Times New Roman" w:hAnsi="Times New Roman" w:cs="Times New Roman"/>
          <w:b/>
        </w:rPr>
        <w:t>pacientų</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priežiūros</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sistemos</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kūrimas</w:t>
      </w:r>
      <w:proofErr w:type="spellEnd"/>
      <w:r w:rsidRPr="002F4545">
        <w:rPr>
          <w:rFonts w:ascii="Times New Roman" w:hAnsi="Times New Roman" w:cs="Times New Roman"/>
          <w:b/>
        </w:rPr>
        <w:t xml:space="preserve"> </w:t>
      </w:r>
      <w:r w:rsidR="00C54824" w:rsidRPr="002F4545">
        <w:rPr>
          <w:rFonts w:ascii="Times New Roman" w:hAnsi="Times New Roman" w:cs="Times New Roman"/>
          <w:b/>
        </w:rPr>
        <w:t>(</w:t>
      </w:r>
      <w:r w:rsidRPr="002F4545">
        <w:rPr>
          <w:rFonts w:ascii="Times New Roman" w:hAnsi="Times New Roman" w:cs="Times New Roman"/>
          <w:b/>
        </w:rPr>
        <w:t xml:space="preserve">ŠN </w:t>
      </w:r>
      <w:proofErr w:type="spellStart"/>
      <w:r w:rsidRPr="002F4545">
        <w:rPr>
          <w:rFonts w:ascii="Times New Roman" w:hAnsi="Times New Roman" w:cs="Times New Roman"/>
          <w:b/>
        </w:rPr>
        <w:t>klinikos</w:t>
      </w:r>
      <w:proofErr w:type="spellEnd"/>
      <w:r w:rsidRPr="002F4545">
        <w:rPr>
          <w:rFonts w:ascii="Times New Roman" w:hAnsi="Times New Roman" w:cs="Times New Roman"/>
          <w:b/>
        </w:rPr>
        <w:t>)</w:t>
      </w:r>
    </w:p>
    <w:p w14:paraId="185A5D65" w14:textId="77777777" w:rsidR="00AF3DF4" w:rsidRPr="002F4545" w:rsidRDefault="00AF3DF4" w:rsidP="00AF3DF4">
      <w:pPr>
        <w:jc w:val="center"/>
        <w:rPr>
          <w:rFonts w:ascii="Times New Roman" w:hAnsi="Times New Roman" w:cs="Times New Roman"/>
          <w:b/>
          <w:i/>
        </w:rPr>
      </w:pPr>
    </w:p>
    <w:p w14:paraId="34E52A08" w14:textId="77777777" w:rsidR="00965B41" w:rsidRPr="002F4545" w:rsidRDefault="00965B41" w:rsidP="00965B41">
      <w:pPr>
        <w:numPr>
          <w:ilvl w:val="0"/>
          <w:numId w:val="2"/>
        </w:numPr>
        <w:spacing w:line="276" w:lineRule="auto"/>
        <w:jc w:val="center"/>
        <w:rPr>
          <w:rFonts w:ascii="Times New Roman" w:hAnsi="Times New Roman" w:cs="Times New Roman"/>
          <w:b/>
        </w:rPr>
      </w:pPr>
      <w:bookmarkStart w:id="1" w:name="_Ref389412502"/>
      <w:r w:rsidRPr="002F4545">
        <w:rPr>
          <w:rFonts w:ascii="Times New Roman" w:hAnsi="Times New Roman" w:cs="Times New Roman"/>
          <w:b/>
        </w:rPr>
        <w:t>BENDROSIOS NUOSTATOS</w:t>
      </w:r>
      <w:bookmarkEnd w:id="1"/>
    </w:p>
    <w:p w14:paraId="316EFF66" w14:textId="77777777" w:rsidR="0066163D" w:rsidRPr="002F4545" w:rsidRDefault="0066163D" w:rsidP="00A237BC">
      <w:pPr>
        <w:jc w:val="both"/>
        <w:rPr>
          <w:rFonts w:ascii="Times New Roman" w:hAnsi="Times New Roman" w:cs="Times New Roman"/>
          <w:b/>
        </w:rPr>
      </w:pPr>
    </w:p>
    <w:p w14:paraId="39F666D8" w14:textId="28DC7099" w:rsidR="00965B41" w:rsidRPr="002F4545" w:rsidRDefault="0066163D" w:rsidP="00965B41">
      <w:pPr>
        <w:jc w:val="both"/>
        <w:rPr>
          <w:rFonts w:ascii="Times New Roman" w:hAnsi="Times New Roman" w:cs="Times New Roman"/>
          <w:lang w:val="lt-LT"/>
        </w:rPr>
      </w:pPr>
      <w:proofErr w:type="spellStart"/>
      <w:proofErr w:type="gramStart"/>
      <w:r w:rsidRPr="002F4545">
        <w:rPr>
          <w:rFonts w:ascii="Times New Roman" w:hAnsi="Times New Roman" w:cs="Times New Roman"/>
          <w:b/>
        </w:rPr>
        <w:t>Integruota</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sveikatos</w:t>
      </w:r>
      <w:proofErr w:type="spellEnd"/>
      <w:r w:rsidRPr="002F4545">
        <w:rPr>
          <w:rFonts w:ascii="Times New Roman" w:hAnsi="Times New Roman" w:cs="Times New Roman"/>
          <w:b/>
        </w:rPr>
        <w:t xml:space="preserve"> </w:t>
      </w:r>
      <w:proofErr w:type="spellStart"/>
      <w:r w:rsidRPr="002F4545">
        <w:rPr>
          <w:rFonts w:ascii="Times New Roman" w:hAnsi="Times New Roman" w:cs="Times New Roman"/>
          <w:b/>
        </w:rPr>
        <w:t>priežiūra</w:t>
      </w:r>
      <w:proofErr w:type="spellEnd"/>
      <w:r w:rsidRPr="002F4545">
        <w:rPr>
          <w:rFonts w:ascii="Times New Roman" w:hAnsi="Times New Roman" w:cs="Times New Roman"/>
        </w:rPr>
        <w:t xml:space="preserve"> – </w:t>
      </w:r>
      <w:r w:rsidRPr="002F4545">
        <w:rPr>
          <w:rFonts w:ascii="Times New Roman" w:hAnsi="Times New Roman" w:cs="Times New Roman"/>
          <w:lang w:val="lt-LT"/>
        </w:rPr>
        <w:t>vienodų gydymo standartų ir paslaugų kokybės</w:t>
      </w:r>
      <w:r w:rsidR="00965B41" w:rsidRPr="002F4545">
        <w:rPr>
          <w:rFonts w:ascii="Times New Roman" w:hAnsi="Times New Roman" w:cs="Times New Roman"/>
          <w:lang w:val="lt-LT"/>
        </w:rPr>
        <w:t xml:space="preserve"> </w:t>
      </w:r>
      <w:r w:rsidRPr="002F4545">
        <w:rPr>
          <w:rFonts w:ascii="Times New Roman" w:hAnsi="Times New Roman" w:cs="Times New Roman"/>
          <w:lang w:val="lt-LT"/>
        </w:rPr>
        <w:t>daugiaprofilinė</w:t>
      </w:r>
      <w:r w:rsidR="00965B41" w:rsidRPr="002F4545">
        <w:rPr>
          <w:rFonts w:ascii="Times New Roman" w:hAnsi="Times New Roman" w:cs="Times New Roman"/>
          <w:lang w:val="lt-LT"/>
        </w:rPr>
        <w:t xml:space="preserve"> </w:t>
      </w:r>
      <w:r w:rsidRPr="002F4545">
        <w:rPr>
          <w:rFonts w:ascii="Times New Roman" w:hAnsi="Times New Roman" w:cs="Times New Roman"/>
          <w:lang w:val="lt-LT"/>
        </w:rPr>
        <w:t>priežiūra</w:t>
      </w:r>
      <w:r w:rsidR="00965B41" w:rsidRPr="002F4545">
        <w:rPr>
          <w:rFonts w:ascii="Times New Roman" w:hAnsi="Times New Roman" w:cs="Times New Roman"/>
          <w:lang w:val="lt-LT"/>
        </w:rPr>
        <w:t xml:space="preserve"> visose ligos </w:t>
      </w:r>
      <w:r w:rsidRPr="002F4545">
        <w:rPr>
          <w:rFonts w:ascii="Times New Roman" w:hAnsi="Times New Roman" w:cs="Times New Roman"/>
          <w:lang w:val="lt-LT"/>
        </w:rPr>
        <w:t xml:space="preserve">(ŠN) </w:t>
      </w:r>
      <w:r w:rsidR="00965B41" w:rsidRPr="002F4545">
        <w:rPr>
          <w:rFonts w:ascii="Times New Roman" w:hAnsi="Times New Roman" w:cs="Times New Roman"/>
          <w:lang w:val="lt-LT"/>
        </w:rPr>
        <w:t xml:space="preserve">stadijose, </w:t>
      </w:r>
      <w:proofErr w:type="spellStart"/>
      <w:r w:rsidR="00CB463C" w:rsidRPr="002F4545">
        <w:rPr>
          <w:rFonts w:ascii="Times New Roman" w:hAnsi="Times New Roman" w:cs="Times New Roman"/>
        </w:rPr>
        <w:t>kiekvienoje</w:t>
      </w:r>
      <w:proofErr w:type="spellEnd"/>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sveikatos</w:t>
      </w:r>
      <w:proofErr w:type="spellEnd"/>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priežiūros</w:t>
      </w:r>
      <w:proofErr w:type="spellEnd"/>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grandyje</w:t>
      </w:r>
      <w:proofErr w:type="spellEnd"/>
      <w:r w:rsidR="00CB463C" w:rsidRPr="002F4545">
        <w:rPr>
          <w:rFonts w:ascii="Times New Roman" w:hAnsi="Times New Roman" w:cs="Times New Roman"/>
        </w:rPr>
        <w:t>,</w:t>
      </w:r>
      <w:r w:rsidR="00CB463C" w:rsidRPr="002F4545">
        <w:rPr>
          <w:rFonts w:ascii="Times New Roman" w:hAnsi="Times New Roman" w:cs="Times New Roman"/>
          <w:lang w:val="lt-LT"/>
        </w:rPr>
        <w:t xml:space="preserve"> </w:t>
      </w:r>
      <w:r w:rsidR="00965B41" w:rsidRPr="002F4545">
        <w:rPr>
          <w:rFonts w:ascii="Times New Roman" w:hAnsi="Times New Roman" w:cs="Times New Roman"/>
          <w:lang w:val="lt-LT"/>
        </w:rPr>
        <w:t xml:space="preserve">visuose šalies regionuose, </w:t>
      </w:r>
      <w:r w:rsidRPr="002F4545">
        <w:rPr>
          <w:rFonts w:ascii="Times New Roman" w:hAnsi="Times New Roman" w:cs="Times New Roman"/>
          <w:lang w:val="lt-LT"/>
        </w:rPr>
        <w:t xml:space="preserve">užtikrinanti </w:t>
      </w:r>
      <w:proofErr w:type="spellStart"/>
      <w:r w:rsidRPr="002F4545">
        <w:rPr>
          <w:rFonts w:ascii="Times New Roman" w:hAnsi="Times New Roman" w:cs="Times New Roman"/>
        </w:rPr>
        <w:t>duomenų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perdavimą</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pastovų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atnaujinimą</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ir</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perimamumą</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informacinių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komunikacinių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priemonių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pagalba</w:t>
      </w:r>
      <w:proofErr w:type="spellEnd"/>
      <w:r w:rsidRPr="002F4545">
        <w:rPr>
          <w:rFonts w:ascii="Times New Roman" w:hAnsi="Times New Roman" w:cs="Times New Roman"/>
        </w:rPr>
        <w:t xml:space="preserve"> tarp</w:t>
      </w:r>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skirtingų</w:t>
      </w:r>
      <w:proofErr w:type="spellEnd"/>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lygių</w:t>
      </w:r>
      <w:proofErr w:type="spellEnd"/>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ir</w:t>
      </w:r>
      <w:proofErr w:type="spellEnd"/>
      <w:r w:rsidR="00CB463C" w:rsidRPr="002F4545">
        <w:rPr>
          <w:rFonts w:ascii="Times New Roman" w:hAnsi="Times New Roman" w:cs="Times New Roman"/>
        </w:rPr>
        <w:t xml:space="preserve"> </w:t>
      </w:r>
      <w:proofErr w:type="spellStart"/>
      <w:r w:rsidR="00CB463C" w:rsidRPr="002F4545">
        <w:rPr>
          <w:rFonts w:ascii="Times New Roman" w:hAnsi="Times New Roman" w:cs="Times New Roman"/>
        </w:rPr>
        <w:t>regionų</w:t>
      </w:r>
      <w:proofErr w:type="spellEnd"/>
      <w:r w:rsidR="00CB463C" w:rsidRPr="002F4545">
        <w:rPr>
          <w:rFonts w:ascii="Times New Roman" w:hAnsi="Times New Roman" w:cs="Times New Roman"/>
        </w:rPr>
        <w:t xml:space="preserve"> ASPĮ.</w:t>
      </w:r>
      <w:proofErr w:type="gramEnd"/>
    </w:p>
    <w:p w14:paraId="0D1356D2" w14:textId="77777777" w:rsidR="00965B41" w:rsidRPr="002F4545" w:rsidRDefault="00965B41" w:rsidP="00A237BC">
      <w:pPr>
        <w:jc w:val="both"/>
        <w:rPr>
          <w:rFonts w:ascii="Times New Roman" w:hAnsi="Times New Roman" w:cs="Times New Roman"/>
        </w:rPr>
      </w:pPr>
    </w:p>
    <w:p w14:paraId="13F4982C" w14:textId="77777777" w:rsidR="00AF3DF4" w:rsidRPr="002F4545" w:rsidRDefault="00AF3DF4" w:rsidP="00AF3DF4">
      <w:pPr>
        <w:ind w:firstLine="720"/>
        <w:jc w:val="center"/>
        <w:rPr>
          <w:rFonts w:ascii="Times New Roman" w:hAnsi="Times New Roman" w:cs="Times New Roman"/>
          <w:b/>
        </w:rPr>
      </w:pPr>
      <w:r w:rsidRPr="002F4545">
        <w:rPr>
          <w:rFonts w:ascii="Times New Roman" w:hAnsi="Times New Roman" w:cs="Times New Roman"/>
          <w:b/>
        </w:rPr>
        <w:t>II. SITUACIJOS ANALIZĖ</w:t>
      </w:r>
    </w:p>
    <w:p w14:paraId="4C97A6A2" w14:textId="77777777" w:rsidR="00AF3DF4" w:rsidRPr="002F4545" w:rsidRDefault="00AF3DF4" w:rsidP="00A237BC">
      <w:pPr>
        <w:jc w:val="both"/>
        <w:rPr>
          <w:rFonts w:ascii="Times New Roman" w:hAnsi="Times New Roman" w:cs="Times New Roman"/>
        </w:rPr>
      </w:pPr>
    </w:p>
    <w:p w14:paraId="70E07E6C" w14:textId="77777777" w:rsidR="00AF3DF4" w:rsidRPr="002F4545" w:rsidRDefault="00AF3DF4" w:rsidP="00A237BC">
      <w:pPr>
        <w:jc w:val="both"/>
        <w:rPr>
          <w:rFonts w:ascii="Times New Roman" w:hAnsi="Times New Roman" w:cs="Times New Roman"/>
        </w:rPr>
      </w:pPr>
    </w:p>
    <w:p w14:paraId="1AF730EA" w14:textId="55835381" w:rsidR="008C1271" w:rsidRPr="002F4545" w:rsidRDefault="008F2B29" w:rsidP="00A237BC">
      <w:pPr>
        <w:jc w:val="both"/>
        <w:rPr>
          <w:rFonts w:ascii="Times New Roman" w:hAnsi="Times New Roman" w:cs="Times New Roman"/>
        </w:rPr>
      </w:pPr>
      <w:r w:rsidRPr="002F4545">
        <w:rPr>
          <w:rFonts w:ascii="Times New Roman" w:hAnsi="Times New Roman" w:cs="Times New Roman"/>
        </w:rPr>
        <w:t xml:space="preserve">23 p. </w:t>
      </w:r>
      <w:proofErr w:type="spellStart"/>
      <w:r w:rsidR="00B11A05" w:rsidRPr="002F4545">
        <w:rPr>
          <w:rFonts w:ascii="Times New Roman" w:hAnsi="Times New Roman" w:cs="Times New Roman"/>
        </w:rPr>
        <w:t>Širdies</w:t>
      </w:r>
      <w:proofErr w:type="spellEnd"/>
      <w:r w:rsidR="00B11A05" w:rsidRPr="002F4545">
        <w:rPr>
          <w:rFonts w:ascii="Times New Roman" w:hAnsi="Times New Roman" w:cs="Times New Roman"/>
        </w:rPr>
        <w:t xml:space="preserve"> </w:t>
      </w:r>
      <w:proofErr w:type="spellStart"/>
      <w:r w:rsidR="00B11A05" w:rsidRPr="002F4545">
        <w:rPr>
          <w:rFonts w:ascii="Times New Roman" w:hAnsi="Times New Roman" w:cs="Times New Roman"/>
        </w:rPr>
        <w:t>nepakankamumas</w:t>
      </w:r>
      <w:proofErr w:type="spellEnd"/>
      <w:r w:rsidR="00B11A05" w:rsidRPr="002F4545">
        <w:rPr>
          <w:rFonts w:ascii="Times New Roman" w:hAnsi="Times New Roman" w:cs="Times New Roman"/>
        </w:rPr>
        <w:t xml:space="preserve"> (</w:t>
      </w:r>
      <w:r w:rsidRPr="002F4545">
        <w:rPr>
          <w:rFonts w:ascii="Times New Roman" w:hAnsi="Times New Roman" w:cs="Times New Roman"/>
        </w:rPr>
        <w:t>ŠN</w:t>
      </w:r>
      <w:r w:rsidR="00B11A05" w:rsidRPr="002F4545">
        <w:rPr>
          <w:rFonts w:ascii="Times New Roman" w:hAnsi="Times New Roman" w:cs="Times New Roman"/>
        </w:rPr>
        <w:t>)</w:t>
      </w:r>
      <w:r w:rsidRPr="002F4545">
        <w:rPr>
          <w:rFonts w:ascii="Times New Roman" w:hAnsi="Times New Roman" w:cs="Times New Roman"/>
        </w:rPr>
        <w:t xml:space="preserve">: </w:t>
      </w:r>
      <w:proofErr w:type="spellStart"/>
      <w:r w:rsidR="00541DD9" w:rsidRPr="002F4545">
        <w:rPr>
          <w:rFonts w:ascii="Times New Roman" w:hAnsi="Times New Roman" w:cs="Times New Roman"/>
        </w:rPr>
        <w:t>Pasaulyje</w:t>
      </w:r>
      <w:proofErr w:type="spellEnd"/>
      <w:r w:rsidR="00541DD9" w:rsidRPr="002F4545">
        <w:rPr>
          <w:rFonts w:ascii="Times New Roman" w:hAnsi="Times New Roman" w:cs="Times New Roman"/>
        </w:rPr>
        <w:t xml:space="preserve"> 26 </w:t>
      </w:r>
      <w:proofErr w:type="spellStart"/>
      <w:r w:rsidR="00541DD9" w:rsidRPr="002F4545">
        <w:rPr>
          <w:rFonts w:ascii="Times New Roman" w:hAnsi="Times New Roman" w:cs="Times New Roman"/>
        </w:rPr>
        <w:t>mln</w:t>
      </w:r>
      <w:proofErr w:type="spellEnd"/>
      <w:r w:rsidR="00541DD9" w:rsidRPr="002F4545">
        <w:rPr>
          <w:rFonts w:ascii="Times New Roman" w:hAnsi="Times New Roman" w:cs="Times New Roman"/>
        </w:rPr>
        <w:t xml:space="preserve">. </w:t>
      </w:r>
      <w:proofErr w:type="spellStart"/>
      <w:proofErr w:type="gramStart"/>
      <w:r w:rsidR="00541DD9" w:rsidRPr="002F4545">
        <w:rPr>
          <w:rFonts w:ascii="Times New Roman" w:hAnsi="Times New Roman" w:cs="Times New Roman"/>
        </w:rPr>
        <w:t>suaugusiųjų</w:t>
      </w:r>
      <w:proofErr w:type="spellEnd"/>
      <w:proofErr w:type="gramEnd"/>
      <w:r w:rsidR="00541DD9" w:rsidRPr="002F4545">
        <w:rPr>
          <w:rFonts w:ascii="Times New Roman" w:hAnsi="Times New Roman" w:cs="Times New Roman"/>
        </w:rPr>
        <w:t xml:space="preserve"> </w:t>
      </w:r>
      <w:proofErr w:type="spellStart"/>
      <w:r w:rsidR="00541DD9" w:rsidRPr="002F4545">
        <w:rPr>
          <w:rFonts w:ascii="Times New Roman" w:hAnsi="Times New Roman" w:cs="Times New Roman"/>
        </w:rPr>
        <w:t>serga</w:t>
      </w:r>
      <w:proofErr w:type="spellEnd"/>
      <w:r w:rsidR="00541DD9" w:rsidRPr="002F4545">
        <w:rPr>
          <w:rFonts w:ascii="Times New Roman" w:hAnsi="Times New Roman" w:cs="Times New Roman"/>
        </w:rPr>
        <w:t xml:space="preserve"> ŠN</w:t>
      </w:r>
      <w:r w:rsidR="00925BAB" w:rsidRPr="002F4545">
        <w:rPr>
          <w:rFonts w:ascii="Times New Roman" w:hAnsi="Times New Roman" w:cs="Times New Roman"/>
        </w:rPr>
        <w:t xml:space="preserve">, </w:t>
      </w:r>
      <w:proofErr w:type="spellStart"/>
      <w:r w:rsidR="00925BAB" w:rsidRPr="002F4545">
        <w:rPr>
          <w:rFonts w:ascii="Times New Roman" w:hAnsi="Times New Roman" w:cs="Times New Roman"/>
        </w:rPr>
        <w:t>todėl</w:t>
      </w:r>
      <w:proofErr w:type="spellEnd"/>
      <w:r w:rsidR="00925BAB" w:rsidRPr="002F4545">
        <w:rPr>
          <w:rFonts w:ascii="Times New Roman" w:hAnsi="Times New Roman" w:cs="Times New Roman"/>
        </w:rPr>
        <w:t xml:space="preserve"> </w:t>
      </w:r>
      <w:proofErr w:type="spellStart"/>
      <w:r w:rsidR="00925BAB" w:rsidRPr="002F4545">
        <w:rPr>
          <w:rFonts w:ascii="Times New Roman" w:hAnsi="Times New Roman" w:cs="Times New Roman"/>
        </w:rPr>
        <w:t>ekspertai</w:t>
      </w:r>
      <w:proofErr w:type="spellEnd"/>
      <w:r w:rsidR="00925BAB" w:rsidRPr="002F4545">
        <w:rPr>
          <w:rFonts w:ascii="Times New Roman" w:hAnsi="Times New Roman" w:cs="Times New Roman"/>
        </w:rPr>
        <w:t xml:space="preserve"> </w:t>
      </w:r>
      <w:proofErr w:type="spellStart"/>
      <w:r w:rsidR="00925BAB" w:rsidRPr="002F4545">
        <w:rPr>
          <w:rFonts w:ascii="Times New Roman" w:hAnsi="Times New Roman" w:cs="Times New Roman"/>
        </w:rPr>
        <w:t>kalba</w:t>
      </w:r>
      <w:proofErr w:type="spellEnd"/>
      <w:r w:rsidR="00925BAB" w:rsidRPr="002F4545">
        <w:rPr>
          <w:rFonts w:ascii="Times New Roman" w:hAnsi="Times New Roman" w:cs="Times New Roman"/>
        </w:rPr>
        <w:t xml:space="preserve"> </w:t>
      </w:r>
      <w:proofErr w:type="spellStart"/>
      <w:r w:rsidR="00925BAB" w:rsidRPr="002F4545">
        <w:rPr>
          <w:rFonts w:ascii="Times New Roman" w:hAnsi="Times New Roman" w:cs="Times New Roman"/>
        </w:rPr>
        <w:t>apie</w:t>
      </w:r>
      <w:proofErr w:type="spellEnd"/>
      <w:r w:rsidR="00925BAB" w:rsidRPr="002F4545">
        <w:rPr>
          <w:rFonts w:ascii="Times New Roman" w:hAnsi="Times New Roman" w:cs="Times New Roman"/>
        </w:rPr>
        <w:t xml:space="preserve"> ŠN </w:t>
      </w:r>
      <w:proofErr w:type="spellStart"/>
      <w:r w:rsidR="00925BAB" w:rsidRPr="002F4545">
        <w:rPr>
          <w:rFonts w:ascii="Times New Roman" w:hAnsi="Times New Roman" w:cs="Times New Roman"/>
        </w:rPr>
        <w:t>pandemiją</w:t>
      </w:r>
      <w:proofErr w:type="spellEnd"/>
      <w:r w:rsidR="00925BAB" w:rsidRPr="002F4545">
        <w:rPr>
          <w:rFonts w:ascii="Times New Roman" w:hAnsi="Times New Roman" w:cs="Times New Roman"/>
        </w:rPr>
        <w:t>.</w:t>
      </w:r>
      <w:r w:rsidR="00541DD9" w:rsidRPr="002F4545">
        <w:rPr>
          <w:rFonts w:ascii="Times New Roman" w:hAnsi="Times New Roman" w:cs="Times New Roman"/>
        </w:rPr>
        <w:t xml:space="preserve"> </w:t>
      </w:r>
      <w:proofErr w:type="spellStart"/>
      <w:proofErr w:type="gramStart"/>
      <w:r w:rsidRPr="002F4545">
        <w:rPr>
          <w:rFonts w:ascii="Times New Roman" w:hAnsi="Times New Roman" w:cs="Times New Roman"/>
        </w:rPr>
        <w:t>Higienos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instituto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duomenimis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Lietuvoje</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paskutinių</w:t>
      </w:r>
      <w:proofErr w:type="spellEnd"/>
      <w:r w:rsidRPr="002F4545">
        <w:rPr>
          <w:rFonts w:ascii="Times New Roman" w:hAnsi="Times New Roman" w:cs="Times New Roman"/>
        </w:rPr>
        <w:t xml:space="preserve"> 13 m. </w:t>
      </w:r>
      <w:proofErr w:type="spellStart"/>
      <w:r w:rsidRPr="002F4545">
        <w:rPr>
          <w:rFonts w:ascii="Times New Roman" w:hAnsi="Times New Roman" w:cs="Times New Roman"/>
        </w:rPr>
        <w:t>stebimas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ženklus</w:t>
      </w:r>
      <w:proofErr w:type="spellEnd"/>
      <w:r w:rsidRPr="002F4545">
        <w:rPr>
          <w:rFonts w:ascii="Times New Roman" w:hAnsi="Times New Roman" w:cs="Times New Roman"/>
        </w:rPr>
        <w:t xml:space="preserve"> </w:t>
      </w:r>
      <w:r w:rsidR="00AA6F30" w:rsidRPr="002F4545">
        <w:rPr>
          <w:rFonts w:ascii="Times New Roman" w:hAnsi="Times New Roman" w:cs="Times New Roman"/>
        </w:rPr>
        <w:t xml:space="preserve">ŠN </w:t>
      </w:r>
      <w:proofErr w:type="spellStart"/>
      <w:r w:rsidRPr="002F4545">
        <w:rPr>
          <w:rFonts w:ascii="Times New Roman" w:hAnsi="Times New Roman" w:cs="Times New Roman"/>
        </w:rPr>
        <w:t>ligotumo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didėjimas</w:t>
      </w:r>
      <w:proofErr w:type="spellEnd"/>
      <w:r w:rsidR="00FF6A32" w:rsidRPr="002F4545">
        <w:rPr>
          <w:rFonts w:ascii="Times New Roman" w:hAnsi="Times New Roman" w:cs="Times New Roman"/>
        </w:rPr>
        <w:t xml:space="preserve"> (2012 m</w:t>
      </w:r>
      <w:r w:rsidRPr="002F4545">
        <w:rPr>
          <w:rFonts w:ascii="Times New Roman" w:hAnsi="Times New Roman" w:cs="Times New Roman"/>
        </w:rPr>
        <w:t>.</w:t>
      </w:r>
      <w:r w:rsidR="00FF6A32" w:rsidRPr="002F4545">
        <w:rPr>
          <w:rFonts w:ascii="Times New Roman" w:hAnsi="Times New Roman" w:cs="Times New Roman"/>
        </w:rPr>
        <w:t xml:space="preserve"> per 130 </w:t>
      </w:r>
      <w:proofErr w:type="spellStart"/>
      <w:r w:rsidR="00FF6A32" w:rsidRPr="002F4545">
        <w:rPr>
          <w:rFonts w:ascii="Times New Roman" w:hAnsi="Times New Roman" w:cs="Times New Roman"/>
        </w:rPr>
        <w:t>tūkst</w:t>
      </w:r>
      <w:proofErr w:type="spellEnd"/>
      <w:r w:rsidR="00FF6A32" w:rsidRPr="002F4545">
        <w:rPr>
          <w:rFonts w:ascii="Times New Roman" w:hAnsi="Times New Roman" w:cs="Times New Roman"/>
        </w:rPr>
        <w:t xml:space="preserve">. </w:t>
      </w:r>
      <w:proofErr w:type="spellStart"/>
      <w:r w:rsidR="00FF6A32" w:rsidRPr="002F4545">
        <w:rPr>
          <w:rFonts w:ascii="Times New Roman" w:hAnsi="Times New Roman" w:cs="Times New Roman"/>
        </w:rPr>
        <w:t>asmenų</w:t>
      </w:r>
      <w:proofErr w:type="spellEnd"/>
      <w:r w:rsidR="00FF6A32" w:rsidRPr="002F4545">
        <w:rPr>
          <w:rFonts w:ascii="Times New Roman" w:hAnsi="Times New Roman" w:cs="Times New Roman"/>
        </w:rPr>
        <w:t>).</w:t>
      </w:r>
      <w:proofErr w:type="gramEnd"/>
    </w:p>
    <w:p w14:paraId="181C32B0" w14:textId="77777777" w:rsidR="008F2B29" w:rsidRPr="002F4545" w:rsidRDefault="008F2B29" w:rsidP="00A237BC">
      <w:pPr>
        <w:jc w:val="both"/>
        <w:rPr>
          <w:rFonts w:ascii="Times New Roman" w:hAnsi="Times New Roman" w:cs="Times New Roman"/>
        </w:rPr>
      </w:pPr>
    </w:p>
    <w:p w14:paraId="0CD14DD3" w14:textId="77777777" w:rsidR="008F2B29" w:rsidRPr="002F4545" w:rsidRDefault="008F2B29" w:rsidP="00A237BC">
      <w:pPr>
        <w:jc w:val="both"/>
        <w:rPr>
          <w:rFonts w:ascii="Times New Roman" w:hAnsi="Times New Roman" w:cs="Times New Roman"/>
        </w:rPr>
      </w:pPr>
    </w:p>
    <w:p w14:paraId="54A360DB" w14:textId="77777777" w:rsidR="008F2B29" w:rsidRPr="002F4545" w:rsidRDefault="008F2B29" w:rsidP="00A237BC">
      <w:pPr>
        <w:jc w:val="both"/>
        <w:rPr>
          <w:rFonts w:ascii="Times New Roman" w:hAnsi="Times New Roman" w:cs="Times New Roman"/>
        </w:rPr>
      </w:pPr>
      <w:r w:rsidRPr="002F4545">
        <w:rPr>
          <w:rFonts w:ascii="Times New Roman" w:hAnsi="Times New Roman" w:cs="Times New Roman"/>
          <w:noProof/>
          <w:lang w:val="lt-LT" w:eastAsia="lt-LT"/>
        </w:rPr>
        <w:drawing>
          <wp:inline distT="0" distB="0" distL="0" distR="0" wp14:anchorId="1900492B" wp14:editId="3B03AF31">
            <wp:extent cx="5270500" cy="2898165"/>
            <wp:effectExtent l="0" t="0" r="1270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AC79D29" w14:textId="77777777" w:rsidR="008F2B29" w:rsidRPr="002F4545" w:rsidRDefault="008F2B29" w:rsidP="00A237BC">
      <w:pPr>
        <w:jc w:val="both"/>
        <w:rPr>
          <w:rFonts w:ascii="Times New Roman" w:hAnsi="Times New Roman" w:cs="Times New Roman"/>
        </w:rPr>
      </w:pPr>
    </w:p>
    <w:p w14:paraId="76E4DB13" w14:textId="394F3F7E" w:rsidR="008F2B29" w:rsidRPr="002F4545" w:rsidRDefault="004D3BF4" w:rsidP="00A237BC">
      <w:pPr>
        <w:jc w:val="both"/>
        <w:rPr>
          <w:rFonts w:ascii="Times New Roman" w:hAnsi="Times New Roman" w:cs="Times New Roman"/>
        </w:rPr>
      </w:pPr>
      <w:proofErr w:type="spellStart"/>
      <w:proofErr w:type="gramStart"/>
      <w:r w:rsidRPr="002F4545">
        <w:rPr>
          <w:rFonts w:ascii="Times New Roman" w:hAnsi="Times New Roman" w:cs="Times New Roman"/>
        </w:rPr>
        <w:t>Kaimo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gyventojų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sergamumas</w:t>
      </w:r>
      <w:proofErr w:type="spellEnd"/>
      <w:r w:rsidRPr="002F4545">
        <w:rPr>
          <w:rFonts w:ascii="Times New Roman" w:hAnsi="Times New Roman" w:cs="Times New Roman"/>
        </w:rPr>
        <w:t xml:space="preserve"> ŠN </w:t>
      </w:r>
      <w:proofErr w:type="spellStart"/>
      <w:r w:rsidRPr="002F4545">
        <w:rPr>
          <w:rFonts w:ascii="Times New Roman" w:hAnsi="Times New Roman" w:cs="Times New Roman"/>
        </w:rPr>
        <w:t>r</w:t>
      </w:r>
      <w:r w:rsidR="0081273B" w:rsidRPr="002F4545">
        <w:rPr>
          <w:rFonts w:ascii="Times New Roman" w:hAnsi="Times New Roman" w:cs="Times New Roman"/>
        </w:rPr>
        <w:t>eikšmingai</w:t>
      </w:r>
      <w:proofErr w:type="spellEnd"/>
      <w:r w:rsidR="0081273B" w:rsidRPr="002F4545">
        <w:rPr>
          <w:rFonts w:ascii="Times New Roman" w:hAnsi="Times New Roman" w:cs="Times New Roman"/>
        </w:rPr>
        <w:t xml:space="preserve"> </w:t>
      </w:r>
      <w:proofErr w:type="spellStart"/>
      <w:r w:rsidRPr="002F4545">
        <w:rPr>
          <w:rFonts w:ascii="Times New Roman" w:hAnsi="Times New Roman" w:cs="Times New Roman"/>
        </w:rPr>
        <w:t>viršija</w:t>
      </w:r>
      <w:proofErr w:type="spellEnd"/>
      <w:r w:rsidR="0081273B" w:rsidRPr="002F4545">
        <w:rPr>
          <w:rFonts w:ascii="Times New Roman" w:hAnsi="Times New Roman" w:cs="Times New Roman"/>
        </w:rPr>
        <w:t xml:space="preserve"> </w:t>
      </w:r>
      <w:proofErr w:type="spellStart"/>
      <w:r w:rsidR="0081273B" w:rsidRPr="002F4545">
        <w:rPr>
          <w:rFonts w:ascii="Times New Roman" w:hAnsi="Times New Roman" w:cs="Times New Roman"/>
        </w:rPr>
        <w:t>miesto</w:t>
      </w:r>
      <w:proofErr w:type="spellEnd"/>
      <w:r w:rsidR="0081273B" w:rsidRPr="002F4545">
        <w:rPr>
          <w:rFonts w:ascii="Times New Roman" w:hAnsi="Times New Roman" w:cs="Times New Roman"/>
        </w:rPr>
        <w:t xml:space="preserve"> </w:t>
      </w:r>
      <w:proofErr w:type="spellStart"/>
      <w:r w:rsidRPr="002F4545">
        <w:rPr>
          <w:rFonts w:ascii="Times New Roman" w:hAnsi="Times New Roman" w:cs="Times New Roman"/>
        </w:rPr>
        <w:t>gyventojų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sergamumą</w:t>
      </w:r>
      <w:proofErr w:type="spellEnd"/>
      <w:r w:rsidRPr="002F4545">
        <w:rPr>
          <w:rFonts w:ascii="Times New Roman" w:hAnsi="Times New Roman" w:cs="Times New Roman"/>
        </w:rPr>
        <w:t xml:space="preserve"> ŠN</w:t>
      </w:r>
      <w:r w:rsidR="0081273B" w:rsidRPr="002F4545">
        <w:rPr>
          <w:rFonts w:ascii="Times New Roman" w:hAnsi="Times New Roman" w:cs="Times New Roman"/>
        </w:rPr>
        <w:t>.</w:t>
      </w:r>
      <w:proofErr w:type="gramEnd"/>
    </w:p>
    <w:p w14:paraId="44B5560C" w14:textId="77777777" w:rsidR="0081273B" w:rsidRPr="002F4545" w:rsidRDefault="0081273B" w:rsidP="00A237BC">
      <w:pPr>
        <w:jc w:val="both"/>
        <w:rPr>
          <w:rFonts w:ascii="Times New Roman" w:hAnsi="Times New Roman" w:cs="Times New Roman"/>
        </w:rPr>
      </w:pPr>
    </w:p>
    <w:p w14:paraId="7BB2E4CB" w14:textId="77777777" w:rsidR="008F2B29" w:rsidRPr="002F4545" w:rsidRDefault="008F2B29" w:rsidP="00A237BC">
      <w:pPr>
        <w:jc w:val="both"/>
        <w:rPr>
          <w:rFonts w:ascii="Times New Roman" w:hAnsi="Times New Roman" w:cs="Times New Roman"/>
        </w:rPr>
      </w:pPr>
      <w:r w:rsidRPr="002F4545">
        <w:rPr>
          <w:rFonts w:ascii="Times New Roman" w:hAnsi="Times New Roman" w:cs="Times New Roman"/>
          <w:noProof/>
          <w:lang w:val="lt-LT" w:eastAsia="lt-LT"/>
        </w:rPr>
        <w:lastRenderedPageBreak/>
        <w:drawing>
          <wp:inline distT="0" distB="0" distL="0" distR="0" wp14:anchorId="1764C9F6" wp14:editId="10A4B012">
            <wp:extent cx="5270500" cy="2898165"/>
            <wp:effectExtent l="0" t="0" r="1270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2D47894" w14:textId="77777777" w:rsidR="0014783C" w:rsidRPr="002F4545" w:rsidRDefault="0014783C" w:rsidP="00A237BC">
      <w:pPr>
        <w:jc w:val="both"/>
        <w:rPr>
          <w:rFonts w:ascii="Times New Roman" w:hAnsi="Times New Roman" w:cs="Times New Roman"/>
        </w:rPr>
      </w:pPr>
    </w:p>
    <w:p w14:paraId="0C22B0B1" w14:textId="496794FA" w:rsidR="0014783C" w:rsidRPr="002F4545" w:rsidRDefault="0015035B" w:rsidP="00A237BC">
      <w:pPr>
        <w:jc w:val="both"/>
        <w:rPr>
          <w:rFonts w:ascii="Times New Roman" w:hAnsi="Times New Roman" w:cs="Times New Roman"/>
        </w:rPr>
      </w:pPr>
      <w:proofErr w:type="spellStart"/>
      <w:proofErr w:type="gramStart"/>
      <w:r w:rsidRPr="002F4545">
        <w:rPr>
          <w:rFonts w:ascii="Times New Roman" w:hAnsi="Times New Roman" w:cs="Times New Roman"/>
        </w:rPr>
        <w:t>Europos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ir</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Amerikos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šalyse</w:t>
      </w:r>
      <w:proofErr w:type="spellEnd"/>
      <w:r w:rsidR="0084498A" w:rsidRPr="002F4545">
        <w:rPr>
          <w:rFonts w:ascii="Times New Roman" w:hAnsi="Times New Roman" w:cs="Times New Roman"/>
        </w:rPr>
        <w:t xml:space="preserve"> </w:t>
      </w:r>
      <w:proofErr w:type="spellStart"/>
      <w:r w:rsidR="0084498A" w:rsidRPr="002F4545">
        <w:rPr>
          <w:rFonts w:ascii="Times New Roman" w:hAnsi="Times New Roman" w:cs="Times New Roman"/>
        </w:rPr>
        <w:t>iki</w:t>
      </w:r>
      <w:proofErr w:type="spellEnd"/>
      <w:r w:rsidR="0084498A" w:rsidRPr="002F4545">
        <w:rPr>
          <w:rFonts w:ascii="Times New Roman" w:hAnsi="Times New Roman" w:cs="Times New Roman"/>
        </w:rPr>
        <w:t xml:space="preserve"> 3 proc. </w:t>
      </w:r>
      <w:proofErr w:type="spellStart"/>
      <w:r w:rsidR="0084498A" w:rsidRPr="002F4545">
        <w:rPr>
          <w:rFonts w:ascii="Times New Roman" w:hAnsi="Times New Roman" w:cs="Times New Roman"/>
        </w:rPr>
        <w:t>viso</w:t>
      </w:r>
      <w:proofErr w:type="spellEnd"/>
      <w:r w:rsidR="0084498A" w:rsidRPr="002F4545">
        <w:rPr>
          <w:rFonts w:ascii="Times New Roman" w:hAnsi="Times New Roman" w:cs="Times New Roman"/>
        </w:rPr>
        <w:t xml:space="preserve"> </w:t>
      </w:r>
      <w:proofErr w:type="spellStart"/>
      <w:r w:rsidR="0084498A" w:rsidRPr="002F4545">
        <w:rPr>
          <w:rFonts w:ascii="Times New Roman" w:hAnsi="Times New Roman" w:cs="Times New Roman"/>
        </w:rPr>
        <w:t>sveikatos</w:t>
      </w:r>
      <w:proofErr w:type="spellEnd"/>
      <w:r w:rsidR="0084498A" w:rsidRPr="002F4545">
        <w:rPr>
          <w:rFonts w:ascii="Times New Roman" w:hAnsi="Times New Roman" w:cs="Times New Roman"/>
        </w:rPr>
        <w:t xml:space="preserve"> </w:t>
      </w:r>
      <w:proofErr w:type="spellStart"/>
      <w:r w:rsidR="0084498A" w:rsidRPr="002F4545">
        <w:rPr>
          <w:rFonts w:ascii="Times New Roman" w:hAnsi="Times New Roman" w:cs="Times New Roman"/>
        </w:rPr>
        <w:t>apsaugos</w:t>
      </w:r>
      <w:proofErr w:type="spellEnd"/>
      <w:r w:rsidR="0084498A" w:rsidRPr="002F4545">
        <w:rPr>
          <w:rFonts w:ascii="Times New Roman" w:hAnsi="Times New Roman" w:cs="Times New Roman"/>
        </w:rPr>
        <w:t xml:space="preserve"> </w:t>
      </w:r>
      <w:proofErr w:type="spellStart"/>
      <w:r w:rsidR="0084498A" w:rsidRPr="002F4545">
        <w:rPr>
          <w:rFonts w:ascii="Times New Roman" w:hAnsi="Times New Roman" w:cs="Times New Roman"/>
        </w:rPr>
        <w:t>biudžeto</w:t>
      </w:r>
      <w:proofErr w:type="spellEnd"/>
      <w:r w:rsidR="0084498A" w:rsidRPr="002F4545">
        <w:rPr>
          <w:rFonts w:ascii="Times New Roman" w:hAnsi="Times New Roman" w:cs="Times New Roman"/>
        </w:rPr>
        <w:t xml:space="preserve"> </w:t>
      </w:r>
      <w:proofErr w:type="spellStart"/>
      <w:r w:rsidR="0084498A" w:rsidRPr="002F4545">
        <w:rPr>
          <w:rFonts w:ascii="Times New Roman" w:hAnsi="Times New Roman" w:cs="Times New Roman"/>
        </w:rPr>
        <w:t>skiriama</w:t>
      </w:r>
      <w:proofErr w:type="spellEnd"/>
      <w:r w:rsidR="0084498A" w:rsidRPr="002F4545">
        <w:rPr>
          <w:rFonts w:ascii="Times New Roman" w:hAnsi="Times New Roman" w:cs="Times New Roman"/>
        </w:rPr>
        <w:t xml:space="preserve"> ŠN </w:t>
      </w:r>
      <w:proofErr w:type="spellStart"/>
      <w:r w:rsidR="0084498A" w:rsidRPr="002F4545">
        <w:rPr>
          <w:rFonts w:ascii="Times New Roman" w:hAnsi="Times New Roman" w:cs="Times New Roman"/>
        </w:rPr>
        <w:t>priežiūrai</w:t>
      </w:r>
      <w:proofErr w:type="spellEnd"/>
      <w:r w:rsidR="0084498A" w:rsidRPr="002F4545">
        <w:rPr>
          <w:rFonts w:ascii="Times New Roman" w:hAnsi="Times New Roman" w:cs="Times New Roman"/>
        </w:rPr>
        <w:t>.</w:t>
      </w:r>
      <w:proofErr w:type="gramEnd"/>
      <w:r w:rsidR="0084498A" w:rsidRPr="002F4545">
        <w:rPr>
          <w:rFonts w:ascii="Times New Roman" w:hAnsi="Times New Roman" w:cs="Times New Roman"/>
        </w:rPr>
        <w:t xml:space="preserve"> </w:t>
      </w:r>
      <w:proofErr w:type="spellStart"/>
      <w:r w:rsidR="0014783C" w:rsidRPr="002F4545">
        <w:rPr>
          <w:rFonts w:ascii="Times New Roman" w:hAnsi="Times New Roman" w:cs="Times New Roman"/>
        </w:rPr>
        <w:t>Valstybinių</w:t>
      </w:r>
      <w:proofErr w:type="spellEnd"/>
      <w:r w:rsidR="0014783C" w:rsidRPr="002F4545">
        <w:rPr>
          <w:rFonts w:ascii="Times New Roman" w:hAnsi="Times New Roman" w:cs="Times New Roman"/>
        </w:rPr>
        <w:t xml:space="preserve"> </w:t>
      </w:r>
      <w:proofErr w:type="spellStart"/>
      <w:r w:rsidR="0014783C" w:rsidRPr="002F4545">
        <w:rPr>
          <w:rFonts w:ascii="Times New Roman" w:hAnsi="Times New Roman" w:cs="Times New Roman"/>
        </w:rPr>
        <w:t>ligonių</w:t>
      </w:r>
      <w:proofErr w:type="spellEnd"/>
      <w:r w:rsidR="0014783C" w:rsidRPr="002F4545">
        <w:rPr>
          <w:rFonts w:ascii="Times New Roman" w:hAnsi="Times New Roman" w:cs="Times New Roman"/>
        </w:rPr>
        <w:t xml:space="preserve"> </w:t>
      </w:r>
      <w:proofErr w:type="spellStart"/>
      <w:r w:rsidR="0014783C" w:rsidRPr="002F4545">
        <w:rPr>
          <w:rFonts w:ascii="Times New Roman" w:hAnsi="Times New Roman" w:cs="Times New Roman"/>
        </w:rPr>
        <w:t>kasų</w:t>
      </w:r>
      <w:proofErr w:type="spellEnd"/>
      <w:r w:rsidR="0014783C" w:rsidRPr="002F4545">
        <w:rPr>
          <w:rFonts w:ascii="Times New Roman" w:hAnsi="Times New Roman" w:cs="Times New Roman"/>
        </w:rPr>
        <w:t xml:space="preserve"> </w:t>
      </w:r>
      <w:proofErr w:type="spellStart"/>
      <w:r w:rsidR="0014783C" w:rsidRPr="002F4545">
        <w:rPr>
          <w:rFonts w:ascii="Times New Roman" w:hAnsi="Times New Roman" w:cs="Times New Roman"/>
        </w:rPr>
        <w:t>duomenimis</w:t>
      </w:r>
      <w:proofErr w:type="spellEnd"/>
      <w:r w:rsidR="0014783C" w:rsidRPr="002F4545">
        <w:rPr>
          <w:rFonts w:ascii="Times New Roman" w:hAnsi="Times New Roman" w:cs="Times New Roman"/>
        </w:rPr>
        <w:t xml:space="preserve"> 2013 m. </w:t>
      </w:r>
      <w:proofErr w:type="spellStart"/>
      <w:r w:rsidR="0014783C" w:rsidRPr="002F4545">
        <w:rPr>
          <w:rFonts w:ascii="Times New Roman" w:hAnsi="Times New Roman" w:cs="Times New Roman"/>
        </w:rPr>
        <w:t>išlaidos</w:t>
      </w:r>
      <w:proofErr w:type="spellEnd"/>
      <w:r w:rsidR="0014783C" w:rsidRPr="002F4545">
        <w:rPr>
          <w:rFonts w:ascii="Times New Roman" w:hAnsi="Times New Roman" w:cs="Times New Roman"/>
        </w:rPr>
        <w:t xml:space="preserve"> ŠN </w:t>
      </w:r>
      <w:proofErr w:type="spellStart"/>
      <w:r w:rsidR="0014783C" w:rsidRPr="002F4545">
        <w:rPr>
          <w:rFonts w:ascii="Times New Roman" w:hAnsi="Times New Roman" w:cs="Times New Roman"/>
        </w:rPr>
        <w:t>gydymui</w:t>
      </w:r>
      <w:proofErr w:type="spellEnd"/>
      <w:r w:rsidR="00F66C3F" w:rsidRPr="002F4545">
        <w:rPr>
          <w:rFonts w:ascii="Times New Roman" w:hAnsi="Times New Roman" w:cs="Times New Roman"/>
        </w:rPr>
        <w:t xml:space="preserve"> </w:t>
      </w:r>
      <w:proofErr w:type="spellStart"/>
      <w:r w:rsidR="00F66C3F" w:rsidRPr="002F4545">
        <w:rPr>
          <w:rFonts w:ascii="Times New Roman" w:hAnsi="Times New Roman" w:cs="Times New Roman"/>
        </w:rPr>
        <w:t>sudarė</w:t>
      </w:r>
      <w:proofErr w:type="spellEnd"/>
      <w:r w:rsidR="00F66C3F" w:rsidRPr="002F4545">
        <w:rPr>
          <w:rFonts w:ascii="Times New Roman" w:hAnsi="Times New Roman" w:cs="Times New Roman"/>
        </w:rPr>
        <w:t>:</w:t>
      </w:r>
    </w:p>
    <w:p w14:paraId="29E1317F" w14:textId="77777777" w:rsidR="0014783C" w:rsidRPr="002F4545" w:rsidRDefault="0014783C" w:rsidP="00A237BC">
      <w:pPr>
        <w:jc w:val="both"/>
        <w:rPr>
          <w:rFonts w:ascii="Times New Roman" w:hAnsi="Times New Roman" w:cs="Times New Roman"/>
        </w:rPr>
      </w:pPr>
    </w:p>
    <w:p w14:paraId="3F349BA5" w14:textId="3B1B96CF" w:rsidR="0014783C" w:rsidRPr="002F4545" w:rsidRDefault="0014783C" w:rsidP="00A237BC">
      <w:pPr>
        <w:jc w:val="both"/>
        <w:rPr>
          <w:rFonts w:ascii="Times New Roman" w:hAnsi="Times New Roman" w:cs="Times New Roman"/>
        </w:rPr>
      </w:pPr>
      <w:r w:rsidRPr="002F4545">
        <w:rPr>
          <w:rFonts w:ascii="Times New Roman" w:hAnsi="Times New Roman" w:cs="Times New Roman"/>
          <w:noProof/>
          <w:lang w:val="lt-LT" w:eastAsia="lt-LT"/>
        </w:rPr>
        <w:drawing>
          <wp:inline distT="0" distB="0" distL="0" distR="0" wp14:anchorId="2C7567C2" wp14:editId="6330C5E0">
            <wp:extent cx="5270500" cy="3347744"/>
            <wp:effectExtent l="0" t="0" r="0" b="0"/>
            <wp:docPr id="3" name="Picture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3347744"/>
                    </a:xfrm>
                    <a:prstGeom prst="rect">
                      <a:avLst/>
                    </a:prstGeom>
                    <a:noFill/>
                    <a:ln>
                      <a:noFill/>
                    </a:ln>
                    <a:extLst/>
                  </pic:spPr>
                </pic:pic>
              </a:graphicData>
            </a:graphic>
          </wp:inline>
        </w:drawing>
      </w:r>
    </w:p>
    <w:p w14:paraId="4A14B7A2" w14:textId="77777777" w:rsidR="008D3303" w:rsidRPr="002F4545" w:rsidRDefault="008D3303" w:rsidP="00A237BC">
      <w:pPr>
        <w:jc w:val="both"/>
        <w:rPr>
          <w:rFonts w:ascii="Times New Roman" w:hAnsi="Times New Roman" w:cs="Times New Roman"/>
        </w:rPr>
      </w:pPr>
    </w:p>
    <w:p w14:paraId="7FF08A5E" w14:textId="778C3A99" w:rsidR="00970410" w:rsidRPr="002F4545" w:rsidRDefault="00970410" w:rsidP="00A237BC">
      <w:pPr>
        <w:jc w:val="both"/>
        <w:rPr>
          <w:rFonts w:ascii="Times New Roman" w:hAnsi="Times New Roman" w:cs="Times New Roman"/>
        </w:rPr>
      </w:pPr>
      <w:proofErr w:type="spellStart"/>
      <w:proofErr w:type="gramStart"/>
      <w:r w:rsidRPr="002F4545">
        <w:rPr>
          <w:rFonts w:ascii="Times New Roman" w:hAnsi="Times New Roman" w:cs="Times New Roman"/>
        </w:rPr>
        <w:t>Mirčių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registravimo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metodologija</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Lietuvoje</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pagal</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pagrindinės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ligos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diagnozę</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neleidžia</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įvertinti</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realaus</w:t>
      </w:r>
      <w:proofErr w:type="spellEnd"/>
      <w:r w:rsidRPr="002F4545">
        <w:rPr>
          <w:rFonts w:ascii="Times New Roman" w:hAnsi="Times New Roman" w:cs="Times New Roman"/>
        </w:rPr>
        <w:t xml:space="preserve"> </w:t>
      </w:r>
      <w:proofErr w:type="spellStart"/>
      <w:r w:rsidR="0013276B" w:rsidRPr="002F4545">
        <w:rPr>
          <w:rFonts w:ascii="Times New Roman" w:hAnsi="Times New Roman" w:cs="Times New Roman"/>
        </w:rPr>
        <w:t>sergančiųjų</w:t>
      </w:r>
      <w:proofErr w:type="spellEnd"/>
      <w:r w:rsidR="0013276B" w:rsidRPr="002F4545">
        <w:rPr>
          <w:rFonts w:ascii="Times New Roman" w:hAnsi="Times New Roman" w:cs="Times New Roman"/>
        </w:rPr>
        <w:t xml:space="preserve"> ŠN </w:t>
      </w:r>
      <w:proofErr w:type="spellStart"/>
      <w:r w:rsidR="0013276B" w:rsidRPr="002F4545">
        <w:rPr>
          <w:rFonts w:ascii="Times New Roman" w:hAnsi="Times New Roman" w:cs="Times New Roman"/>
        </w:rPr>
        <w:t>mirštamumo</w:t>
      </w:r>
      <w:proofErr w:type="spellEnd"/>
      <w:r w:rsidR="0013276B" w:rsidRPr="002F4545">
        <w:rPr>
          <w:rFonts w:ascii="Times New Roman" w:hAnsi="Times New Roman" w:cs="Times New Roman"/>
        </w:rPr>
        <w:t>.</w:t>
      </w:r>
      <w:proofErr w:type="gramEnd"/>
      <w:r w:rsidR="0013276B" w:rsidRPr="002F4545">
        <w:rPr>
          <w:rFonts w:ascii="Times New Roman" w:hAnsi="Times New Roman" w:cs="Times New Roman"/>
        </w:rPr>
        <w:t xml:space="preserve"> </w:t>
      </w:r>
      <w:proofErr w:type="spellStart"/>
      <w:proofErr w:type="gramStart"/>
      <w:r w:rsidRPr="002F4545">
        <w:rPr>
          <w:rFonts w:ascii="Times New Roman" w:hAnsi="Times New Roman" w:cs="Times New Roman"/>
        </w:rPr>
        <w:t>Remiantis</w:t>
      </w:r>
      <w:proofErr w:type="spellEnd"/>
      <w:r w:rsidRPr="002F4545">
        <w:rPr>
          <w:rFonts w:ascii="Times New Roman" w:hAnsi="Times New Roman" w:cs="Times New Roman"/>
        </w:rPr>
        <w:t xml:space="preserve"> 2014 m. </w:t>
      </w:r>
      <w:proofErr w:type="spellStart"/>
      <w:r w:rsidRPr="002F4545">
        <w:rPr>
          <w:rFonts w:ascii="Times New Roman" w:hAnsi="Times New Roman" w:cs="Times New Roman"/>
        </w:rPr>
        <w:t>gegužės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mėn</w:t>
      </w:r>
      <w:proofErr w:type="spellEnd"/>
      <w:r w:rsidRPr="002F4545">
        <w:rPr>
          <w:rFonts w:ascii="Times New Roman" w:hAnsi="Times New Roman" w:cs="Times New Roman"/>
        </w:rPr>
        <w:t>.</w:t>
      </w:r>
      <w:proofErr w:type="gramEnd"/>
      <w:r w:rsidRPr="002F4545">
        <w:rPr>
          <w:rFonts w:ascii="Times New Roman" w:hAnsi="Times New Roman" w:cs="Times New Roman"/>
        </w:rPr>
        <w:t xml:space="preserve"> </w:t>
      </w:r>
      <w:proofErr w:type="spellStart"/>
      <w:r w:rsidRPr="002F4545">
        <w:rPr>
          <w:rFonts w:ascii="Times New Roman" w:hAnsi="Times New Roman" w:cs="Times New Roman"/>
        </w:rPr>
        <w:t>Europos</w:t>
      </w:r>
      <w:proofErr w:type="spellEnd"/>
      <w:r w:rsidRPr="002F4545">
        <w:rPr>
          <w:rFonts w:ascii="Times New Roman" w:hAnsi="Times New Roman" w:cs="Times New Roman"/>
        </w:rPr>
        <w:t xml:space="preserve"> ŠN </w:t>
      </w:r>
      <w:proofErr w:type="spellStart"/>
      <w:r w:rsidRPr="002F4545">
        <w:rPr>
          <w:rFonts w:ascii="Times New Roman" w:hAnsi="Times New Roman" w:cs="Times New Roman"/>
        </w:rPr>
        <w:t>Asociacijos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parengtais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dokumentais</w:t>
      </w:r>
      <w:proofErr w:type="spellEnd"/>
      <w:r w:rsidRPr="002F4545">
        <w:rPr>
          <w:rFonts w:ascii="Times New Roman" w:hAnsi="Times New Roman" w:cs="Times New Roman"/>
        </w:rPr>
        <w:t xml:space="preserve"> (“Heart Failure: preventing disease and death worldwide” </w:t>
      </w:r>
      <w:proofErr w:type="spellStart"/>
      <w:r w:rsidRPr="002F4545">
        <w:rPr>
          <w:rFonts w:ascii="Times New Roman" w:hAnsi="Times New Roman" w:cs="Times New Roman"/>
        </w:rPr>
        <w:t>ir</w:t>
      </w:r>
      <w:proofErr w:type="spellEnd"/>
      <w:r w:rsidRPr="002F4545">
        <w:rPr>
          <w:rFonts w:ascii="Times New Roman" w:hAnsi="Times New Roman" w:cs="Times New Roman"/>
        </w:rPr>
        <w:t xml:space="preserve"> “Improving care for patients with acute heart failure”) </w:t>
      </w:r>
      <w:proofErr w:type="spellStart"/>
      <w:r w:rsidR="002B796C" w:rsidRPr="002F4545">
        <w:rPr>
          <w:rFonts w:ascii="Times New Roman" w:hAnsi="Times New Roman" w:cs="Times New Roman"/>
        </w:rPr>
        <w:t>pasaulyje</w:t>
      </w:r>
      <w:proofErr w:type="spellEnd"/>
      <w:r w:rsidR="002B796C" w:rsidRPr="002F4545">
        <w:rPr>
          <w:rFonts w:ascii="Times New Roman" w:hAnsi="Times New Roman" w:cs="Times New Roman"/>
        </w:rPr>
        <w:t xml:space="preserve"> 1-ų m. </w:t>
      </w:r>
      <w:proofErr w:type="spellStart"/>
      <w:r w:rsidR="002B796C" w:rsidRPr="002F4545">
        <w:rPr>
          <w:rFonts w:ascii="Times New Roman" w:hAnsi="Times New Roman" w:cs="Times New Roman"/>
        </w:rPr>
        <w:t>bėgyje</w:t>
      </w:r>
      <w:proofErr w:type="spellEnd"/>
      <w:r w:rsidR="002B796C" w:rsidRPr="002F4545">
        <w:rPr>
          <w:rFonts w:ascii="Times New Roman" w:hAnsi="Times New Roman" w:cs="Times New Roman"/>
        </w:rPr>
        <w:t xml:space="preserve"> </w:t>
      </w:r>
      <w:proofErr w:type="spellStart"/>
      <w:r w:rsidR="002B796C" w:rsidRPr="002F4545">
        <w:rPr>
          <w:rFonts w:ascii="Times New Roman" w:hAnsi="Times New Roman" w:cs="Times New Roman"/>
        </w:rPr>
        <w:t>po</w:t>
      </w:r>
      <w:proofErr w:type="spellEnd"/>
      <w:r w:rsidR="002B796C" w:rsidRPr="002F4545">
        <w:rPr>
          <w:rFonts w:ascii="Times New Roman" w:hAnsi="Times New Roman" w:cs="Times New Roman"/>
        </w:rPr>
        <w:t xml:space="preserve"> </w:t>
      </w:r>
      <w:proofErr w:type="spellStart"/>
      <w:r w:rsidR="002B796C" w:rsidRPr="002F4545">
        <w:rPr>
          <w:rFonts w:ascii="Times New Roman" w:hAnsi="Times New Roman" w:cs="Times New Roman"/>
        </w:rPr>
        <w:t>hospitalizacijos</w:t>
      </w:r>
      <w:proofErr w:type="spellEnd"/>
      <w:r w:rsidR="002B796C" w:rsidRPr="002F4545">
        <w:rPr>
          <w:rFonts w:ascii="Times New Roman" w:hAnsi="Times New Roman" w:cs="Times New Roman"/>
        </w:rPr>
        <w:t xml:space="preserve"> </w:t>
      </w:r>
      <w:proofErr w:type="spellStart"/>
      <w:proofErr w:type="gramStart"/>
      <w:r w:rsidR="002B796C" w:rsidRPr="002F4545">
        <w:rPr>
          <w:rFonts w:ascii="Times New Roman" w:hAnsi="Times New Roman" w:cs="Times New Roman"/>
        </w:rPr>
        <w:t>dėl</w:t>
      </w:r>
      <w:proofErr w:type="spellEnd"/>
      <w:proofErr w:type="gramEnd"/>
      <w:r w:rsidR="002B796C" w:rsidRPr="002F4545">
        <w:rPr>
          <w:rFonts w:ascii="Times New Roman" w:hAnsi="Times New Roman" w:cs="Times New Roman"/>
        </w:rPr>
        <w:t xml:space="preserve"> </w:t>
      </w:r>
      <w:proofErr w:type="spellStart"/>
      <w:r w:rsidR="002B796C" w:rsidRPr="002F4545">
        <w:rPr>
          <w:rFonts w:ascii="Times New Roman" w:hAnsi="Times New Roman" w:cs="Times New Roman"/>
        </w:rPr>
        <w:t>paūmėjusio</w:t>
      </w:r>
      <w:proofErr w:type="spellEnd"/>
      <w:r w:rsidR="002B796C" w:rsidRPr="002F4545">
        <w:rPr>
          <w:rFonts w:ascii="Times New Roman" w:hAnsi="Times New Roman" w:cs="Times New Roman"/>
        </w:rPr>
        <w:t xml:space="preserve"> ŠN </w:t>
      </w:r>
      <w:proofErr w:type="spellStart"/>
      <w:r w:rsidR="002B796C" w:rsidRPr="002F4545">
        <w:rPr>
          <w:rFonts w:ascii="Times New Roman" w:hAnsi="Times New Roman" w:cs="Times New Roman"/>
        </w:rPr>
        <w:t>miršta</w:t>
      </w:r>
      <w:proofErr w:type="spellEnd"/>
      <w:r w:rsidR="002B796C" w:rsidRPr="002F4545">
        <w:rPr>
          <w:rFonts w:ascii="Times New Roman" w:hAnsi="Times New Roman" w:cs="Times New Roman"/>
        </w:rPr>
        <w:t xml:space="preserve"> 17-45 proc. </w:t>
      </w:r>
      <w:proofErr w:type="spellStart"/>
      <w:r w:rsidR="002B796C" w:rsidRPr="002F4545">
        <w:rPr>
          <w:rFonts w:ascii="Times New Roman" w:hAnsi="Times New Roman" w:cs="Times New Roman"/>
        </w:rPr>
        <w:t>pacientų</w:t>
      </w:r>
      <w:proofErr w:type="spellEnd"/>
      <w:r w:rsidR="002B796C" w:rsidRPr="002F4545">
        <w:rPr>
          <w:rFonts w:ascii="Times New Roman" w:hAnsi="Times New Roman" w:cs="Times New Roman"/>
        </w:rPr>
        <w:t>.</w:t>
      </w:r>
      <w:r w:rsidR="007C1628" w:rsidRPr="002F4545">
        <w:rPr>
          <w:rFonts w:ascii="Times New Roman" w:hAnsi="Times New Roman" w:cs="Times New Roman"/>
        </w:rPr>
        <w:t xml:space="preserve"> </w:t>
      </w:r>
      <w:proofErr w:type="spellStart"/>
      <w:proofErr w:type="gramStart"/>
      <w:r w:rsidR="007C1628" w:rsidRPr="002F4545">
        <w:rPr>
          <w:rFonts w:ascii="Times New Roman" w:hAnsi="Times New Roman" w:cs="Times New Roman"/>
        </w:rPr>
        <w:t>Hospitalinis</w:t>
      </w:r>
      <w:proofErr w:type="spellEnd"/>
      <w:r w:rsidR="007C1628" w:rsidRPr="002F4545">
        <w:rPr>
          <w:rFonts w:ascii="Times New Roman" w:hAnsi="Times New Roman" w:cs="Times New Roman"/>
        </w:rPr>
        <w:t xml:space="preserve"> </w:t>
      </w:r>
      <w:proofErr w:type="spellStart"/>
      <w:r w:rsidR="007C1628" w:rsidRPr="002F4545">
        <w:rPr>
          <w:rFonts w:ascii="Times New Roman" w:hAnsi="Times New Roman" w:cs="Times New Roman"/>
        </w:rPr>
        <w:t>mirštamumas</w:t>
      </w:r>
      <w:proofErr w:type="spellEnd"/>
      <w:r w:rsidR="007C1628" w:rsidRPr="002F4545">
        <w:rPr>
          <w:rFonts w:ascii="Times New Roman" w:hAnsi="Times New Roman" w:cs="Times New Roman"/>
        </w:rPr>
        <w:t xml:space="preserve"> </w:t>
      </w:r>
      <w:proofErr w:type="spellStart"/>
      <w:r w:rsidR="007C1628" w:rsidRPr="002F4545">
        <w:rPr>
          <w:rFonts w:ascii="Times New Roman" w:hAnsi="Times New Roman" w:cs="Times New Roman"/>
        </w:rPr>
        <w:t>sudaro</w:t>
      </w:r>
      <w:proofErr w:type="spellEnd"/>
      <w:r w:rsidR="007C1628" w:rsidRPr="002F4545">
        <w:rPr>
          <w:rFonts w:ascii="Times New Roman" w:hAnsi="Times New Roman" w:cs="Times New Roman"/>
        </w:rPr>
        <w:t xml:space="preserve"> 2-17 proc. (</w:t>
      </w:r>
      <w:proofErr w:type="spellStart"/>
      <w:r w:rsidR="007C1628" w:rsidRPr="002F4545">
        <w:rPr>
          <w:rFonts w:ascii="Times New Roman" w:hAnsi="Times New Roman" w:cs="Times New Roman"/>
        </w:rPr>
        <w:t>Lietuvoje</w:t>
      </w:r>
      <w:proofErr w:type="spellEnd"/>
      <w:r w:rsidR="007C1628" w:rsidRPr="002F4545">
        <w:rPr>
          <w:rFonts w:ascii="Times New Roman" w:hAnsi="Times New Roman" w:cs="Times New Roman"/>
        </w:rPr>
        <w:t xml:space="preserve"> 2012 m. </w:t>
      </w:r>
      <w:proofErr w:type="spellStart"/>
      <w:r w:rsidR="007C1628" w:rsidRPr="002F4545">
        <w:rPr>
          <w:rFonts w:ascii="Times New Roman" w:hAnsi="Times New Roman" w:cs="Times New Roman"/>
        </w:rPr>
        <w:t>registruotas</w:t>
      </w:r>
      <w:proofErr w:type="spellEnd"/>
      <w:r w:rsidR="007C1628" w:rsidRPr="002F4545">
        <w:rPr>
          <w:rFonts w:ascii="Times New Roman" w:hAnsi="Times New Roman" w:cs="Times New Roman"/>
        </w:rPr>
        <w:t xml:space="preserve"> </w:t>
      </w:r>
      <w:proofErr w:type="spellStart"/>
      <w:r w:rsidR="00397711" w:rsidRPr="002F4545">
        <w:rPr>
          <w:rFonts w:ascii="Times New Roman" w:hAnsi="Times New Roman" w:cs="Times New Roman"/>
        </w:rPr>
        <w:t>h</w:t>
      </w:r>
      <w:r w:rsidR="00397711" w:rsidRPr="002F4545">
        <w:rPr>
          <w:rFonts w:ascii="Times New Roman" w:hAnsi="Times New Roman" w:cs="Times New Roman"/>
        </w:rPr>
        <w:t>ospitalinis</w:t>
      </w:r>
      <w:proofErr w:type="spellEnd"/>
      <w:r w:rsidR="00397711" w:rsidRPr="002F4545">
        <w:rPr>
          <w:rFonts w:ascii="Times New Roman" w:hAnsi="Times New Roman" w:cs="Times New Roman"/>
        </w:rPr>
        <w:t xml:space="preserve"> </w:t>
      </w:r>
      <w:proofErr w:type="spellStart"/>
      <w:r w:rsidR="00397711" w:rsidRPr="002F4545">
        <w:rPr>
          <w:rFonts w:ascii="Times New Roman" w:hAnsi="Times New Roman" w:cs="Times New Roman"/>
        </w:rPr>
        <w:t>mirštamumas</w:t>
      </w:r>
      <w:proofErr w:type="spellEnd"/>
      <w:r w:rsidR="00397711" w:rsidRPr="002F4545">
        <w:rPr>
          <w:rFonts w:ascii="Times New Roman" w:hAnsi="Times New Roman" w:cs="Times New Roman"/>
        </w:rPr>
        <w:t xml:space="preserve"> </w:t>
      </w:r>
      <w:r w:rsidR="007C1628" w:rsidRPr="002F4545">
        <w:rPr>
          <w:rFonts w:ascii="Times New Roman" w:hAnsi="Times New Roman" w:cs="Times New Roman"/>
        </w:rPr>
        <w:t>11 proc.)</w:t>
      </w:r>
      <w:r w:rsidR="00876F27" w:rsidRPr="002F4545">
        <w:rPr>
          <w:rFonts w:ascii="Times New Roman" w:hAnsi="Times New Roman" w:cs="Times New Roman"/>
        </w:rPr>
        <w:t>.</w:t>
      </w:r>
      <w:proofErr w:type="gramEnd"/>
      <w:r w:rsidR="00EB63C0" w:rsidRPr="002F4545">
        <w:rPr>
          <w:rFonts w:ascii="Times New Roman" w:hAnsi="Times New Roman" w:cs="Times New Roman"/>
        </w:rPr>
        <w:t xml:space="preserve"> </w:t>
      </w:r>
      <w:proofErr w:type="gramStart"/>
      <w:r w:rsidR="00EB63C0" w:rsidRPr="002F4545">
        <w:rPr>
          <w:rFonts w:ascii="Times New Roman" w:hAnsi="Times New Roman" w:cs="Times New Roman"/>
        </w:rPr>
        <w:t xml:space="preserve">ŠN </w:t>
      </w:r>
      <w:proofErr w:type="spellStart"/>
      <w:r w:rsidR="00EB63C0" w:rsidRPr="002F4545">
        <w:rPr>
          <w:rFonts w:ascii="Times New Roman" w:hAnsi="Times New Roman" w:cs="Times New Roman"/>
        </w:rPr>
        <w:t>pacientų</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išgyvenamumas</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yra</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blogesnis</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nei</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sergant</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žarnyno</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krūties</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ar</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prostatos</w:t>
      </w:r>
      <w:proofErr w:type="spellEnd"/>
      <w:r w:rsidR="00EB63C0" w:rsidRPr="002F4545">
        <w:rPr>
          <w:rFonts w:ascii="Times New Roman" w:hAnsi="Times New Roman" w:cs="Times New Roman"/>
        </w:rPr>
        <w:t xml:space="preserve"> </w:t>
      </w:r>
      <w:proofErr w:type="spellStart"/>
      <w:r w:rsidR="00EB63C0" w:rsidRPr="002F4545">
        <w:rPr>
          <w:rFonts w:ascii="Times New Roman" w:hAnsi="Times New Roman" w:cs="Times New Roman"/>
        </w:rPr>
        <w:t>vėžiu</w:t>
      </w:r>
      <w:proofErr w:type="spellEnd"/>
      <w:r w:rsidR="00EB63C0" w:rsidRPr="002F4545">
        <w:rPr>
          <w:rFonts w:ascii="Times New Roman" w:hAnsi="Times New Roman" w:cs="Times New Roman"/>
        </w:rPr>
        <w:t>.</w:t>
      </w:r>
      <w:proofErr w:type="gramEnd"/>
    </w:p>
    <w:p w14:paraId="48ABE6DE" w14:textId="59B0FDFC" w:rsidR="002618BD" w:rsidRPr="002F4545" w:rsidRDefault="00550132" w:rsidP="00A237BC">
      <w:pPr>
        <w:jc w:val="both"/>
        <w:rPr>
          <w:rFonts w:ascii="Times New Roman" w:hAnsi="Times New Roman" w:cs="Times New Roman"/>
        </w:rPr>
      </w:pPr>
      <w:proofErr w:type="spellStart"/>
      <w:r w:rsidRPr="002F4545">
        <w:rPr>
          <w:rFonts w:ascii="Times New Roman" w:hAnsi="Times New Roman" w:cs="Times New Roman"/>
        </w:rPr>
        <w:lastRenderedPageBreak/>
        <w:t>Lietuvos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kartotinų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hospitalizacijų</w:t>
      </w:r>
      <w:proofErr w:type="spellEnd"/>
      <w:r w:rsidRPr="002F4545">
        <w:rPr>
          <w:rFonts w:ascii="Times New Roman" w:hAnsi="Times New Roman" w:cs="Times New Roman"/>
        </w:rPr>
        <w:t xml:space="preserve"> </w:t>
      </w:r>
      <w:proofErr w:type="spellStart"/>
      <w:proofErr w:type="gramStart"/>
      <w:r w:rsidRPr="002F4545">
        <w:rPr>
          <w:rFonts w:ascii="Times New Roman" w:hAnsi="Times New Roman" w:cs="Times New Roman"/>
        </w:rPr>
        <w:t>dėl</w:t>
      </w:r>
      <w:proofErr w:type="spellEnd"/>
      <w:proofErr w:type="gramEnd"/>
      <w:r w:rsidRPr="002F4545">
        <w:rPr>
          <w:rFonts w:ascii="Times New Roman" w:hAnsi="Times New Roman" w:cs="Times New Roman"/>
        </w:rPr>
        <w:t xml:space="preserve"> ŠN </w:t>
      </w:r>
      <w:proofErr w:type="spellStart"/>
      <w:r w:rsidRPr="002F4545">
        <w:rPr>
          <w:rFonts w:ascii="Times New Roman" w:hAnsi="Times New Roman" w:cs="Times New Roman"/>
        </w:rPr>
        <w:t>statistika</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kol</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kas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nebuvo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oficialiai</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pateikiama</w:t>
      </w:r>
      <w:proofErr w:type="spellEnd"/>
      <w:r w:rsidRPr="002F4545">
        <w:rPr>
          <w:rFonts w:ascii="Times New Roman" w:hAnsi="Times New Roman" w:cs="Times New Roman"/>
        </w:rPr>
        <w:t xml:space="preserve">. </w:t>
      </w:r>
      <w:proofErr w:type="gramStart"/>
      <w:r w:rsidR="002618BD" w:rsidRPr="002F4545">
        <w:rPr>
          <w:rFonts w:ascii="Times New Roman" w:hAnsi="Times New Roman" w:cs="Times New Roman"/>
        </w:rPr>
        <w:t xml:space="preserve">Per 1 </w:t>
      </w:r>
      <w:proofErr w:type="spellStart"/>
      <w:r w:rsidR="002618BD" w:rsidRPr="002F4545">
        <w:rPr>
          <w:rFonts w:ascii="Times New Roman" w:hAnsi="Times New Roman" w:cs="Times New Roman"/>
        </w:rPr>
        <w:t>mėn</w:t>
      </w:r>
      <w:proofErr w:type="spellEnd"/>
      <w:r w:rsidR="002618BD" w:rsidRPr="002F4545">
        <w:rPr>
          <w:rFonts w:ascii="Times New Roman" w:hAnsi="Times New Roman" w:cs="Times New Roman"/>
        </w:rPr>
        <w:t>.</w:t>
      </w:r>
      <w:proofErr w:type="gramEnd"/>
      <w:r w:rsidR="002618BD" w:rsidRPr="002F4545">
        <w:rPr>
          <w:rFonts w:ascii="Times New Roman" w:hAnsi="Times New Roman" w:cs="Times New Roman"/>
        </w:rPr>
        <w:t xml:space="preserve"> </w:t>
      </w:r>
      <w:proofErr w:type="spellStart"/>
      <w:proofErr w:type="gramStart"/>
      <w:r w:rsidR="002618BD" w:rsidRPr="002F4545">
        <w:rPr>
          <w:rFonts w:ascii="Times New Roman" w:hAnsi="Times New Roman" w:cs="Times New Roman"/>
        </w:rPr>
        <w:t>po</w:t>
      </w:r>
      <w:proofErr w:type="spellEnd"/>
      <w:proofErr w:type="gramEnd"/>
      <w:r w:rsidR="002618BD" w:rsidRPr="002F4545">
        <w:rPr>
          <w:rFonts w:ascii="Times New Roman" w:hAnsi="Times New Roman" w:cs="Times New Roman"/>
        </w:rPr>
        <w:t xml:space="preserve"> </w:t>
      </w:r>
      <w:proofErr w:type="spellStart"/>
      <w:r w:rsidR="002618BD" w:rsidRPr="002F4545">
        <w:rPr>
          <w:rFonts w:ascii="Times New Roman" w:hAnsi="Times New Roman" w:cs="Times New Roman"/>
        </w:rPr>
        <w:t>hospitalizacijos</w:t>
      </w:r>
      <w:proofErr w:type="spellEnd"/>
      <w:r w:rsidR="002618BD" w:rsidRPr="002F4545">
        <w:rPr>
          <w:rFonts w:ascii="Times New Roman" w:hAnsi="Times New Roman" w:cs="Times New Roman"/>
        </w:rPr>
        <w:t xml:space="preserve"> </w:t>
      </w:r>
      <w:proofErr w:type="spellStart"/>
      <w:r w:rsidR="002618BD" w:rsidRPr="002F4545">
        <w:rPr>
          <w:rFonts w:ascii="Times New Roman" w:hAnsi="Times New Roman" w:cs="Times New Roman"/>
        </w:rPr>
        <w:t>apie</w:t>
      </w:r>
      <w:proofErr w:type="spellEnd"/>
      <w:r w:rsidR="002618BD" w:rsidRPr="002F4545">
        <w:rPr>
          <w:rFonts w:ascii="Times New Roman" w:hAnsi="Times New Roman" w:cs="Times New Roman"/>
        </w:rPr>
        <w:t xml:space="preserve"> 25 proc. </w:t>
      </w:r>
      <w:proofErr w:type="spellStart"/>
      <w:r w:rsidR="002618BD" w:rsidRPr="002F4545">
        <w:rPr>
          <w:rFonts w:ascii="Times New Roman" w:hAnsi="Times New Roman" w:cs="Times New Roman"/>
        </w:rPr>
        <w:t>pacientų</w:t>
      </w:r>
      <w:proofErr w:type="spellEnd"/>
      <w:r w:rsidR="00A50BD4" w:rsidRPr="002F4545">
        <w:rPr>
          <w:rFonts w:ascii="Times New Roman" w:hAnsi="Times New Roman" w:cs="Times New Roman"/>
        </w:rPr>
        <w:t xml:space="preserve">, o 1-ų </w:t>
      </w:r>
      <w:proofErr w:type="spellStart"/>
      <w:r w:rsidR="00A50BD4" w:rsidRPr="002F4545">
        <w:rPr>
          <w:rFonts w:ascii="Times New Roman" w:hAnsi="Times New Roman" w:cs="Times New Roman"/>
        </w:rPr>
        <w:t>metų</w:t>
      </w:r>
      <w:proofErr w:type="spellEnd"/>
      <w:r w:rsidR="00A50BD4" w:rsidRPr="002F4545">
        <w:rPr>
          <w:rFonts w:ascii="Times New Roman" w:hAnsi="Times New Roman" w:cs="Times New Roman"/>
        </w:rPr>
        <w:t xml:space="preserve"> </w:t>
      </w:r>
      <w:proofErr w:type="spellStart"/>
      <w:r w:rsidR="00A50BD4" w:rsidRPr="002F4545">
        <w:rPr>
          <w:rFonts w:ascii="Times New Roman" w:hAnsi="Times New Roman" w:cs="Times New Roman"/>
        </w:rPr>
        <w:t>bėgyje</w:t>
      </w:r>
      <w:proofErr w:type="spellEnd"/>
      <w:r w:rsidR="00A50BD4" w:rsidRPr="002F4545">
        <w:rPr>
          <w:rFonts w:ascii="Times New Roman" w:hAnsi="Times New Roman" w:cs="Times New Roman"/>
        </w:rPr>
        <w:t xml:space="preserve"> </w:t>
      </w:r>
      <w:proofErr w:type="spellStart"/>
      <w:r w:rsidR="00A50BD4" w:rsidRPr="002F4545">
        <w:rPr>
          <w:rFonts w:ascii="Times New Roman" w:hAnsi="Times New Roman" w:cs="Times New Roman"/>
        </w:rPr>
        <w:t>iki</w:t>
      </w:r>
      <w:proofErr w:type="spellEnd"/>
      <w:r w:rsidR="00A50BD4" w:rsidRPr="002F4545">
        <w:rPr>
          <w:rFonts w:ascii="Times New Roman" w:hAnsi="Times New Roman" w:cs="Times New Roman"/>
        </w:rPr>
        <w:t xml:space="preserve"> 44 proc.</w:t>
      </w:r>
      <w:r w:rsidR="002618BD" w:rsidRPr="002F4545">
        <w:rPr>
          <w:rFonts w:ascii="Times New Roman" w:hAnsi="Times New Roman" w:cs="Times New Roman"/>
        </w:rPr>
        <w:t xml:space="preserve"> </w:t>
      </w:r>
      <w:proofErr w:type="spellStart"/>
      <w:r w:rsidR="002618BD" w:rsidRPr="002F4545">
        <w:rPr>
          <w:rFonts w:ascii="Times New Roman" w:hAnsi="Times New Roman" w:cs="Times New Roman"/>
        </w:rPr>
        <w:t>grįžta</w:t>
      </w:r>
      <w:proofErr w:type="spellEnd"/>
      <w:r w:rsidR="002618BD" w:rsidRPr="002F4545">
        <w:rPr>
          <w:rFonts w:ascii="Times New Roman" w:hAnsi="Times New Roman" w:cs="Times New Roman"/>
        </w:rPr>
        <w:t xml:space="preserve"> į </w:t>
      </w:r>
      <w:proofErr w:type="spellStart"/>
      <w:r w:rsidR="002618BD" w:rsidRPr="002F4545">
        <w:rPr>
          <w:rFonts w:ascii="Times New Roman" w:hAnsi="Times New Roman" w:cs="Times New Roman"/>
        </w:rPr>
        <w:t>stacionarus</w:t>
      </w:r>
      <w:proofErr w:type="spellEnd"/>
      <w:r w:rsidR="002618BD" w:rsidRPr="002F4545">
        <w:rPr>
          <w:rFonts w:ascii="Times New Roman" w:hAnsi="Times New Roman" w:cs="Times New Roman"/>
        </w:rPr>
        <w:t xml:space="preserve"> </w:t>
      </w:r>
      <w:proofErr w:type="spellStart"/>
      <w:r w:rsidR="002618BD" w:rsidRPr="002F4545">
        <w:rPr>
          <w:rFonts w:ascii="Times New Roman" w:hAnsi="Times New Roman" w:cs="Times New Roman"/>
        </w:rPr>
        <w:t>dėl</w:t>
      </w:r>
      <w:proofErr w:type="spellEnd"/>
      <w:r w:rsidR="002618BD" w:rsidRPr="002F4545">
        <w:rPr>
          <w:rFonts w:ascii="Times New Roman" w:hAnsi="Times New Roman" w:cs="Times New Roman"/>
        </w:rPr>
        <w:t xml:space="preserve"> </w:t>
      </w:r>
      <w:proofErr w:type="spellStart"/>
      <w:r w:rsidR="002618BD" w:rsidRPr="002F4545">
        <w:rPr>
          <w:rFonts w:ascii="Times New Roman" w:hAnsi="Times New Roman" w:cs="Times New Roman"/>
        </w:rPr>
        <w:t>pasikartojančios</w:t>
      </w:r>
      <w:proofErr w:type="spellEnd"/>
      <w:r w:rsidR="002618BD" w:rsidRPr="002F4545">
        <w:rPr>
          <w:rFonts w:ascii="Times New Roman" w:hAnsi="Times New Roman" w:cs="Times New Roman"/>
        </w:rPr>
        <w:t xml:space="preserve"> </w:t>
      </w:r>
      <w:proofErr w:type="spellStart"/>
      <w:r w:rsidR="002618BD" w:rsidRPr="002F4545">
        <w:rPr>
          <w:rFonts w:ascii="Times New Roman" w:hAnsi="Times New Roman" w:cs="Times New Roman"/>
        </w:rPr>
        <w:t>dekompensacijos</w:t>
      </w:r>
      <w:proofErr w:type="spellEnd"/>
      <w:r w:rsidR="002618BD" w:rsidRPr="002F4545">
        <w:rPr>
          <w:rFonts w:ascii="Times New Roman" w:hAnsi="Times New Roman" w:cs="Times New Roman"/>
        </w:rPr>
        <w:t>.</w:t>
      </w:r>
    </w:p>
    <w:p w14:paraId="0840CF21" w14:textId="0AEBE0B8" w:rsidR="00684ECE" w:rsidRPr="002F4545" w:rsidRDefault="00684ECE" w:rsidP="00A237BC">
      <w:pPr>
        <w:jc w:val="both"/>
        <w:rPr>
          <w:rFonts w:ascii="Times New Roman" w:hAnsi="Times New Roman" w:cs="Times New Roman"/>
        </w:rPr>
      </w:pPr>
      <w:proofErr w:type="spellStart"/>
      <w:r w:rsidRPr="002F4545">
        <w:rPr>
          <w:rFonts w:ascii="Times New Roman" w:hAnsi="Times New Roman" w:cs="Times New Roman"/>
        </w:rPr>
        <w:t>Ligoninėse</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kur</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buvo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įsteigtos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specializuotos</w:t>
      </w:r>
      <w:proofErr w:type="spellEnd"/>
      <w:r w:rsidRPr="002F4545">
        <w:rPr>
          <w:rFonts w:ascii="Times New Roman" w:hAnsi="Times New Roman" w:cs="Times New Roman"/>
        </w:rPr>
        <w:t xml:space="preserve"> ŠN </w:t>
      </w:r>
      <w:proofErr w:type="spellStart"/>
      <w:r w:rsidRPr="002F4545">
        <w:rPr>
          <w:rFonts w:ascii="Times New Roman" w:hAnsi="Times New Roman" w:cs="Times New Roman"/>
        </w:rPr>
        <w:t>klinikos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pacientų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išgyvenamumas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padidėjo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nuo</w:t>
      </w:r>
      <w:proofErr w:type="spellEnd"/>
      <w:r w:rsidRPr="002F4545">
        <w:rPr>
          <w:rFonts w:ascii="Times New Roman" w:hAnsi="Times New Roman" w:cs="Times New Roman"/>
        </w:rPr>
        <w:t xml:space="preserve"> 77 </w:t>
      </w:r>
      <w:proofErr w:type="spellStart"/>
      <w:r w:rsidRPr="002F4545">
        <w:rPr>
          <w:rFonts w:ascii="Times New Roman" w:hAnsi="Times New Roman" w:cs="Times New Roman"/>
        </w:rPr>
        <w:t>iki</w:t>
      </w:r>
      <w:proofErr w:type="spellEnd"/>
      <w:r w:rsidRPr="002F4545">
        <w:rPr>
          <w:rFonts w:ascii="Times New Roman" w:hAnsi="Times New Roman" w:cs="Times New Roman"/>
        </w:rPr>
        <w:t xml:space="preserve"> 94 proc., o 30 d. </w:t>
      </w:r>
      <w:proofErr w:type="spellStart"/>
      <w:r w:rsidRPr="002F4545">
        <w:rPr>
          <w:rFonts w:ascii="Times New Roman" w:hAnsi="Times New Roman" w:cs="Times New Roman"/>
        </w:rPr>
        <w:t>kartotinų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hospitalizacijų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dažnis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sumažėjo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nuo</w:t>
      </w:r>
      <w:proofErr w:type="spellEnd"/>
      <w:r w:rsidRPr="002F4545">
        <w:rPr>
          <w:rFonts w:ascii="Times New Roman" w:hAnsi="Times New Roman" w:cs="Times New Roman"/>
        </w:rPr>
        <w:t xml:space="preserve"> 24 </w:t>
      </w:r>
      <w:proofErr w:type="spellStart"/>
      <w:r w:rsidRPr="002F4545">
        <w:rPr>
          <w:rFonts w:ascii="Times New Roman" w:hAnsi="Times New Roman" w:cs="Times New Roman"/>
        </w:rPr>
        <w:t>iki</w:t>
      </w:r>
      <w:proofErr w:type="spellEnd"/>
      <w:r w:rsidRPr="002F4545">
        <w:rPr>
          <w:rFonts w:ascii="Times New Roman" w:hAnsi="Times New Roman" w:cs="Times New Roman"/>
        </w:rPr>
        <w:t xml:space="preserve"> 15 proc. (Cleland J., et al. National Heart failure audit April 2012 – March 2013</w:t>
      </w:r>
      <w:r w:rsidR="000746DE" w:rsidRPr="002F4545">
        <w:rPr>
          <w:rFonts w:ascii="Times New Roman" w:hAnsi="Times New Roman" w:cs="Times New Roman"/>
        </w:rPr>
        <w:t>. www.hqip.org.uk</w:t>
      </w:r>
      <w:r w:rsidRPr="002F4545">
        <w:rPr>
          <w:rFonts w:ascii="Times New Roman" w:hAnsi="Times New Roman" w:cs="Times New Roman"/>
        </w:rPr>
        <w:t>).</w:t>
      </w:r>
    </w:p>
    <w:p w14:paraId="49F93BB9" w14:textId="77777777" w:rsidR="00970410" w:rsidRPr="002F4545" w:rsidRDefault="00970410" w:rsidP="00A237BC">
      <w:pPr>
        <w:jc w:val="both"/>
        <w:rPr>
          <w:rFonts w:ascii="Times New Roman" w:hAnsi="Times New Roman" w:cs="Times New Roman"/>
        </w:rPr>
      </w:pPr>
    </w:p>
    <w:p w14:paraId="5EC1457C" w14:textId="5A5578B4" w:rsidR="0007766F" w:rsidRPr="002F4545" w:rsidRDefault="00C54824" w:rsidP="00C54824">
      <w:pPr>
        <w:jc w:val="center"/>
        <w:rPr>
          <w:rFonts w:ascii="Times New Roman" w:hAnsi="Times New Roman" w:cs="Times New Roman"/>
          <w:b/>
        </w:rPr>
      </w:pPr>
      <w:r w:rsidRPr="002F4545">
        <w:rPr>
          <w:rFonts w:ascii="Times New Roman" w:hAnsi="Times New Roman" w:cs="Times New Roman"/>
          <w:b/>
        </w:rPr>
        <w:t>VI. VERTINIMO KRITERIJAI</w:t>
      </w:r>
    </w:p>
    <w:p w14:paraId="200BAB98" w14:textId="77777777" w:rsidR="00214365" w:rsidRPr="002F4545" w:rsidRDefault="00214365" w:rsidP="00C54824">
      <w:pPr>
        <w:jc w:val="center"/>
        <w:rPr>
          <w:rFonts w:ascii="Times New Roman" w:hAnsi="Times New Roman" w:cs="Times New Roman"/>
        </w:rPr>
      </w:pPr>
    </w:p>
    <w:p w14:paraId="4FB927D9" w14:textId="72207340" w:rsidR="00214365" w:rsidRPr="002F4545" w:rsidRDefault="00214365" w:rsidP="00214365">
      <w:pPr>
        <w:ind w:firstLine="709"/>
        <w:jc w:val="both"/>
        <w:rPr>
          <w:rFonts w:ascii="Times New Roman" w:hAnsi="Times New Roman" w:cs="Times New Roman"/>
        </w:rPr>
      </w:pPr>
      <w:r w:rsidRPr="002F4545">
        <w:rPr>
          <w:rFonts w:ascii="Times New Roman" w:hAnsi="Times New Roman" w:cs="Times New Roman"/>
        </w:rPr>
        <w:t xml:space="preserve">29.7 </w:t>
      </w:r>
      <w:proofErr w:type="spellStart"/>
      <w:r w:rsidRPr="002F4545">
        <w:rPr>
          <w:rFonts w:ascii="Times New Roman" w:hAnsi="Times New Roman" w:cs="Times New Roman"/>
        </w:rPr>
        <w:t>Ambulatorinių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ir</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stacionarinių</w:t>
      </w:r>
      <w:proofErr w:type="spellEnd"/>
      <w:r w:rsidRPr="002F4545">
        <w:rPr>
          <w:rFonts w:ascii="Times New Roman" w:hAnsi="Times New Roman" w:cs="Times New Roman"/>
        </w:rPr>
        <w:t xml:space="preserve"> ŠN </w:t>
      </w:r>
      <w:proofErr w:type="spellStart"/>
      <w:r w:rsidRPr="002F4545">
        <w:rPr>
          <w:rFonts w:ascii="Times New Roman" w:hAnsi="Times New Roman" w:cs="Times New Roman"/>
        </w:rPr>
        <w:t>paslaugų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santykis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išreikštas</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paslaugų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skaičiumi</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ir</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išlaidomis</w:t>
      </w:r>
      <w:proofErr w:type="spellEnd"/>
      <w:r w:rsidRPr="002F4545">
        <w:rPr>
          <w:rFonts w:ascii="Times New Roman" w:hAnsi="Times New Roman" w:cs="Times New Roman"/>
        </w:rPr>
        <w:t>)</w:t>
      </w:r>
      <w:r w:rsidRPr="002F4545">
        <w:rPr>
          <w:rFonts w:ascii="Times New Roman" w:hAnsi="Times New Roman" w:cs="Times New Roman"/>
        </w:rPr>
        <w:t>.</w:t>
      </w:r>
    </w:p>
    <w:p w14:paraId="0E65A86E" w14:textId="082D2CA5" w:rsidR="00214365" w:rsidRPr="002F4545" w:rsidRDefault="00214365" w:rsidP="00214365">
      <w:pPr>
        <w:ind w:firstLine="709"/>
        <w:jc w:val="both"/>
        <w:rPr>
          <w:rFonts w:ascii="Times New Roman" w:hAnsi="Times New Roman" w:cs="Times New Roman"/>
        </w:rPr>
      </w:pPr>
      <w:r w:rsidRPr="002F4545">
        <w:rPr>
          <w:rFonts w:ascii="Times New Roman" w:hAnsi="Times New Roman" w:cs="Times New Roman"/>
        </w:rPr>
        <w:t>29.8</w:t>
      </w:r>
      <w:r w:rsidR="00912BBE" w:rsidRPr="002F4545">
        <w:rPr>
          <w:rFonts w:ascii="Times New Roman" w:hAnsi="Times New Roman" w:cs="Times New Roman"/>
        </w:rPr>
        <w:t xml:space="preserve"> </w:t>
      </w:r>
      <w:proofErr w:type="spellStart"/>
      <w:r w:rsidR="00912BBE" w:rsidRPr="002F4545">
        <w:rPr>
          <w:rFonts w:ascii="Times New Roman" w:hAnsi="Times New Roman" w:cs="Times New Roman"/>
        </w:rPr>
        <w:t>Pirminių</w:t>
      </w:r>
      <w:proofErr w:type="spellEnd"/>
      <w:r w:rsidR="00912BBE" w:rsidRPr="002F4545">
        <w:rPr>
          <w:rFonts w:ascii="Times New Roman" w:hAnsi="Times New Roman" w:cs="Times New Roman"/>
        </w:rPr>
        <w:t xml:space="preserve"> </w:t>
      </w:r>
      <w:proofErr w:type="spellStart"/>
      <w:r w:rsidR="00912BBE" w:rsidRPr="002F4545">
        <w:rPr>
          <w:rFonts w:ascii="Times New Roman" w:hAnsi="Times New Roman" w:cs="Times New Roman"/>
        </w:rPr>
        <w:t>ir</w:t>
      </w:r>
      <w:proofErr w:type="spellEnd"/>
      <w:r w:rsidRPr="002F4545">
        <w:rPr>
          <w:rFonts w:ascii="Times New Roman" w:hAnsi="Times New Roman" w:cs="Times New Roman"/>
        </w:rPr>
        <w:t xml:space="preserve"> </w:t>
      </w:r>
      <w:proofErr w:type="spellStart"/>
      <w:r w:rsidR="00912BBE" w:rsidRPr="002F4545">
        <w:rPr>
          <w:rFonts w:ascii="Times New Roman" w:hAnsi="Times New Roman" w:cs="Times New Roman"/>
        </w:rPr>
        <w:t>k</w:t>
      </w:r>
      <w:r w:rsidRPr="002F4545">
        <w:rPr>
          <w:rFonts w:ascii="Times New Roman" w:hAnsi="Times New Roman" w:cs="Times New Roman"/>
        </w:rPr>
        <w:t>artotinų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hospitalizacijų</w:t>
      </w:r>
      <w:proofErr w:type="spellEnd"/>
      <w:r w:rsidRPr="002F4545">
        <w:rPr>
          <w:rFonts w:ascii="Times New Roman" w:hAnsi="Times New Roman" w:cs="Times New Roman"/>
        </w:rPr>
        <w:t xml:space="preserve"> </w:t>
      </w:r>
      <w:proofErr w:type="spellStart"/>
      <w:proofErr w:type="gramStart"/>
      <w:r w:rsidRPr="002F4545">
        <w:rPr>
          <w:rFonts w:ascii="Times New Roman" w:hAnsi="Times New Roman" w:cs="Times New Roman"/>
        </w:rPr>
        <w:t>dėl</w:t>
      </w:r>
      <w:proofErr w:type="spellEnd"/>
      <w:proofErr w:type="gramEnd"/>
      <w:r w:rsidRPr="002F4545">
        <w:rPr>
          <w:rFonts w:ascii="Times New Roman" w:hAnsi="Times New Roman" w:cs="Times New Roman"/>
        </w:rPr>
        <w:t xml:space="preserve"> ŠN </w:t>
      </w:r>
      <w:proofErr w:type="spellStart"/>
      <w:r w:rsidRPr="002F4545">
        <w:rPr>
          <w:rFonts w:ascii="Times New Roman" w:hAnsi="Times New Roman" w:cs="Times New Roman"/>
        </w:rPr>
        <w:t>skaičius</w:t>
      </w:r>
      <w:proofErr w:type="spellEnd"/>
      <w:r w:rsidRPr="002F4545">
        <w:rPr>
          <w:rFonts w:ascii="Times New Roman" w:hAnsi="Times New Roman" w:cs="Times New Roman"/>
        </w:rPr>
        <w:t xml:space="preserve"> </w:t>
      </w:r>
      <w:r w:rsidRPr="002F4545">
        <w:rPr>
          <w:rFonts w:ascii="Times New Roman" w:hAnsi="Times New Roman" w:cs="Times New Roman"/>
        </w:rPr>
        <w:t>1-</w:t>
      </w:r>
      <w:r w:rsidRPr="002F4545">
        <w:rPr>
          <w:rFonts w:ascii="Times New Roman" w:hAnsi="Times New Roman" w:cs="Times New Roman"/>
        </w:rPr>
        <w:t>ų</w:t>
      </w:r>
      <w:r w:rsidRPr="002F4545">
        <w:rPr>
          <w:rFonts w:ascii="Times New Roman" w:hAnsi="Times New Roman" w:cs="Times New Roman"/>
        </w:rPr>
        <w:t xml:space="preserve"> m. </w:t>
      </w:r>
      <w:proofErr w:type="spellStart"/>
      <w:r w:rsidRPr="002F4545">
        <w:rPr>
          <w:rFonts w:ascii="Times New Roman" w:hAnsi="Times New Roman" w:cs="Times New Roman"/>
        </w:rPr>
        <w:t>bėgyje</w:t>
      </w:r>
      <w:proofErr w:type="spellEnd"/>
      <w:r w:rsidRPr="002F4545">
        <w:rPr>
          <w:rFonts w:ascii="Times New Roman" w:hAnsi="Times New Roman" w:cs="Times New Roman"/>
        </w:rPr>
        <w:t>.</w:t>
      </w:r>
    </w:p>
    <w:p w14:paraId="6CFB4260" w14:textId="2801D509" w:rsidR="00214365" w:rsidRPr="002F4545" w:rsidRDefault="00214365" w:rsidP="00214365">
      <w:pPr>
        <w:ind w:firstLine="709"/>
        <w:jc w:val="both"/>
        <w:rPr>
          <w:rFonts w:ascii="Times New Roman" w:hAnsi="Times New Roman" w:cs="Times New Roman"/>
        </w:rPr>
      </w:pPr>
      <w:r w:rsidRPr="002F4545">
        <w:rPr>
          <w:rFonts w:ascii="Times New Roman" w:hAnsi="Times New Roman" w:cs="Times New Roman"/>
        </w:rPr>
        <w:t xml:space="preserve">29.9 </w:t>
      </w:r>
      <w:proofErr w:type="spellStart"/>
      <w:r w:rsidRPr="002F4545">
        <w:rPr>
          <w:rFonts w:ascii="Times New Roman" w:hAnsi="Times New Roman" w:cs="Times New Roman"/>
        </w:rPr>
        <w:t>Patekimo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ambulatorinei</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konsultacijai</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išrašymo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iš</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stacionaro</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laikas</w:t>
      </w:r>
      <w:proofErr w:type="spellEnd"/>
      <w:r w:rsidR="00CE4566" w:rsidRPr="002F4545">
        <w:rPr>
          <w:rFonts w:ascii="Times New Roman" w:hAnsi="Times New Roman" w:cs="Times New Roman"/>
        </w:rPr>
        <w:t>.</w:t>
      </w:r>
    </w:p>
    <w:p w14:paraId="7E2E4279" w14:textId="298E7501" w:rsidR="00214365" w:rsidRPr="002F4545" w:rsidRDefault="00214365" w:rsidP="00214365">
      <w:pPr>
        <w:ind w:firstLine="709"/>
        <w:jc w:val="both"/>
        <w:rPr>
          <w:rFonts w:ascii="Times New Roman" w:hAnsi="Times New Roman" w:cs="Times New Roman"/>
        </w:rPr>
      </w:pPr>
      <w:r w:rsidRPr="002F4545">
        <w:rPr>
          <w:rFonts w:ascii="Times New Roman" w:hAnsi="Times New Roman" w:cs="Times New Roman"/>
        </w:rPr>
        <w:t xml:space="preserve">29.10 </w:t>
      </w:r>
      <w:proofErr w:type="spellStart"/>
      <w:r w:rsidRPr="002F4545">
        <w:rPr>
          <w:rFonts w:ascii="Times New Roman" w:hAnsi="Times New Roman" w:cs="Times New Roman"/>
        </w:rPr>
        <w:t>Implantuojamų</w:t>
      </w:r>
      <w:proofErr w:type="spellEnd"/>
      <w:r w:rsidRPr="002F4545">
        <w:rPr>
          <w:rFonts w:ascii="Times New Roman" w:hAnsi="Times New Roman" w:cs="Times New Roman"/>
        </w:rPr>
        <w:t xml:space="preserve"> </w:t>
      </w:r>
      <w:proofErr w:type="spellStart"/>
      <w:r w:rsidRPr="002F4545">
        <w:rPr>
          <w:rFonts w:ascii="Times New Roman" w:hAnsi="Times New Roman" w:cs="Times New Roman"/>
        </w:rPr>
        <w:t>prietaisų</w:t>
      </w:r>
      <w:proofErr w:type="spellEnd"/>
      <w:r w:rsidRPr="002F4545">
        <w:rPr>
          <w:rFonts w:ascii="Times New Roman" w:hAnsi="Times New Roman" w:cs="Times New Roman"/>
        </w:rPr>
        <w:t xml:space="preserve"> </w:t>
      </w:r>
      <w:r w:rsidR="00CE4566" w:rsidRPr="002F4545">
        <w:rPr>
          <w:rFonts w:ascii="Times New Roman" w:hAnsi="Times New Roman" w:cs="Times New Roman"/>
        </w:rPr>
        <w:t>(</w:t>
      </w:r>
      <w:proofErr w:type="spellStart"/>
      <w:r w:rsidR="00CE4566" w:rsidRPr="002F4545">
        <w:rPr>
          <w:rFonts w:ascii="Times New Roman" w:hAnsi="Times New Roman" w:cs="Times New Roman"/>
        </w:rPr>
        <w:t>kardioverterių-defibriliatorių</w:t>
      </w:r>
      <w:proofErr w:type="spellEnd"/>
      <w:r w:rsidR="00CE4566" w:rsidRPr="002F4545">
        <w:rPr>
          <w:rFonts w:ascii="Times New Roman" w:hAnsi="Times New Roman" w:cs="Times New Roman"/>
        </w:rPr>
        <w:t xml:space="preserve"> </w:t>
      </w:r>
      <w:proofErr w:type="spellStart"/>
      <w:r w:rsidR="00CE4566" w:rsidRPr="002F4545">
        <w:rPr>
          <w:rFonts w:ascii="Times New Roman" w:hAnsi="Times New Roman" w:cs="Times New Roman"/>
        </w:rPr>
        <w:t>ir</w:t>
      </w:r>
      <w:proofErr w:type="spellEnd"/>
      <w:r w:rsidR="00CE4566" w:rsidRPr="002F4545">
        <w:rPr>
          <w:rFonts w:ascii="Times New Roman" w:hAnsi="Times New Roman" w:cs="Times New Roman"/>
        </w:rPr>
        <w:t xml:space="preserve"> </w:t>
      </w:r>
      <w:proofErr w:type="spellStart"/>
      <w:r w:rsidR="00CE4566" w:rsidRPr="002F4545">
        <w:rPr>
          <w:rFonts w:ascii="Times New Roman" w:hAnsi="Times New Roman" w:cs="Times New Roman"/>
        </w:rPr>
        <w:t>resinchronizuojamųjų</w:t>
      </w:r>
      <w:proofErr w:type="spellEnd"/>
      <w:r w:rsidR="00CE4566" w:rsidRPr="002F4545">
        <w:rPr>
          <w:rFonts w:ascii="Times New Roman" w:hAnsi="Times New Roman" w:cs="Times New Roman"/>
        </w:rPr>
        <w:t xml:space="preserve"> </w:t>
      </w:r>
      <w:proofErr w:type="spellStart"/>
      <w:r w:rsidR="00CE4566" w:rsidRPr="002F4545">
        <w:rPr>
          <w:rFonts w:ascii="Times New Roman" w:hAnsi="Times New Roman" w:cs="Times New Roman"/>
        </w:rPr>
        <w:t>elektrokardiostimuliatorių</w:t>
      </w:r>
      <w:proofErr w:type="spellEnd"/>
      <w:r w:rsidR="00CE4566" w:rsidRPr="002F4545">
        <w:rPr>
          <w:rFonts w:ascii="Times New Roman" w:hAnsi="Times New Roman" w:cs="Times New Roman"/>
        </w:rPr>
        <w:t xml:space="preserve">) </w:t>
      </w:r>
      <w:proofErr w:type="spellStart"/>
      <w:r w:rsidRPr="002F4545">
        <w:rPr>
          <w:rFonts w:ascii="Times New Roman" w:hAnsi="Times New Roman" w:cs="Times New Roman"/>
        </w:rPr>
        <w:t>sergantiesiems</w:t>
      </w:r>
      <w:proofErr w:type="spellEnd"/>
      <w:r w:rsidRPr="002F4545">
        <w:rPr>
          <w:rFonts w:ascii="Times New Roman" w:hAnsi="Times New Roman" w:cs="Times New Roman"/>
        </w:rPr>
        <w:t xml:space="preserve"> ŠN </w:t>
      </w:r>
      <w:proofErr w:type="spellStart"/>
      <w:r w:rsidRPr="002F4545">
        <w:rPr>
          <w:rFonts w:ascii="Times New Roman" w:hAnsi="Times New Roman" w:cs="Times New Roman"/>
        </w:rPr>
        <w:t>skaičius</w:t>
      </w:r>
      <w:proofErr w:type="spellEnd"/>
      <w:r w:rsidR="00CE4566" w:rsidRPr="002F4545">
        <w:rPr>
          <w:rFonts w:ascii="Times New Roman" w:hAnsi="Times New Roman" w:cs="Times New Roman"/>
        </w:rPr>
        <w:t>.</w:t>
      </w:r>
    </w:p>
    <w:p w14:paraId="2B10029A" w14:textId="77777777" w:rsidR="0032105C" w:rsidRPr="002F4545" w:rsidRDefault="0032105C" w:rsidP="00214365">
      <w:pPr>
        <w:ind w:firstLine="709"/>
        <w:jc w:val="both"/>
        <w:rPr>
          <w:rFonts w:ascii="Times New Roman" w:hAnsi="Times New Roman" w:cs="Times New Roman"/>
        </w:rPr>
      </w:pPr>
    </w:p>
    <w:p w14:paraId="670ACE63" w14:textId="18842E1E" w:rsidR="0032105C" w:rsidRPr="002F4545" w:rsidRDefault="0032105C" w:rsidP="0032105C">
      <w:pPr>
        <w:ind w:left="1080"/>
        <w:jc w:val="center"/>
        <w:rPr>
          <w:rFonts w:ascii="Times New Roman" w:hAnsi="Times New Roman" w:cs="Times New Roman"/>
          <w:b/>
        </w:rPr>
      </w:pPr>
      <w:r w:rsidRPr="002F4545">
        <w:rPr>
          <w:rFonts w:ascii="Times New Roman" w:hAnsi="Times New Roman" w:cs="Times New Roman"/>
          <w:b/>
        </w:rPr>
        <w:t xml:space="preserve">VII. </w:t>
      </w:r>
      <w:r w:rsidRPr="002F4545">
        <w:rPr>
          <w:rFonts w:ascii="Times New Roman" w:hAnsi="Times New Roman" w:cs="Times New Roman"/>
          <w:b/>
        </w:rPr>
        <w:t>PRIEMONĖS UŽDAVINIAMS ĮGYVENDINTI</w:t>
      </w:r>
    </w:p>
    <w:p w14:paraId="29526A55" w14:textId="77777777" w:rsidR="00965B41" w:rsidRPr="002F4545" w:rsidRDefault="00965B41" w:rsidP="0032105C">
      <w:pPr>
        <w:ind w:left="1080"/>
        <w:jc w:val="center"/>
        <w:rPr>
          <w:rFonts w:ascii="Times New Roman" w:hAnsi="Times New Roman" w:cs="Times New Roman"/>
          <w:b/>
        </w:rPr>
      </w:pPr>
    </w:p>
    <w:p w14:paraId="176491F8" w14:textId="77777777" w:rsidR="00954532" w:rsidRPr="002F4545" w:rsidRDefault="00965B41" w:rsidP="00954532">
      <w:pPr>
        <w:jc w:val="both"/>
        <w:rPr>
          <w:rFonts w:ascii="Times New Roman" w:hAnsi="Times New Roman" w:cs="Times New Roman"/>
          <w:lang w:val="lt-LT"/>
        </w:rPr>
      </w:pPr>
      <w:proofErr w:type="gramStart"/>
      <w:r w:rsidRPr="002F4545">
        <w:rPr>
          <w:rFonts w:ascii="Times New Roman" w:hAnsi="Times New Roman" w:cs="Times New Roman"/>
        </w:rPr>
        <w:t>44 p.</w:t>
      </w:r>
      <w:proofErr w:type="gramEnd"/>
      <w:r w:rsidR="00B80BD0" w:rsidRPr="002F4545">
        <w:rPr>
          <w:rFonts w:ascii="Times New Roman" w:hAnsi="Times New Roman" w:cs="Times New Roman"/>
          <w:lang w:val="lt-LT"/>
        </w:rPr>
        <w:t xml:space="preserve"> </w:t>
      </w:r>
    </w:p>
    <w:p w14:paraId="3690F4BC" w14:textId="0840A267" w:rsidR="00CE517C" w:rsidRPr="002F4545" w:rsidRDefault="00B80BD0" w:rsidP="00954532">
      <w:pPr>
        <w:pStyle w:val="ListParagraph"/>
        <w:numPr>
          <w:ilvl w:val="0"/>
          <w:numId w:val="6"/>
        </w:numPr>
        <w:jc w:val="both"/>
        <w:rPr>
          <w:rFonts w:ascii="Times New Roman" w:hAnsi="Times New Roman"/>
          <w:sz w:val="24"/>
          <w:szCs w:val="24"/>
          <w:lang w:val="lt-LT"/>
        </w:rPr>
      </w:pPr>
      <w:r w:rsidRPr="002F4545">
        <w:rPr>
          <w:rFonts w:ascii="Times New Roman" w:hAnsi="Times New Roman"/>
          <w:sz w:val="24"/>
          <w:szCs w:val="24"/>
          <w:lang w:val="lt-LT"/>
        </w:rPr>
        <w:t xml:space="preserve">Siekiant </w:t>
      </w:r>
      <w:r w:rsidRPr="002F4545">
        <w:rPr>
          <w:rFonts w:ascii="Times New Roman" w:hAnsi="Times New Roman"/>
          <w:sz w:val="24"/>
          <w:szCs w:val="24"/>
          <w:lang w:val="lt-LT"/>
        </w:rPr>
        <w:t xml:space="preserve">sukurti </w:t>
      </w:r>
      <w:proofErr w:type="spellStart"/>
      <w:r w:rsidRPr="002F4545">
        <w:rPr>
          <w:rFonts w:ascii="Times New Roman" w:hAnsi="Times New Roman"/>
          <w:sz w:val="24"/>
          <w:szCs w:val="24"/>
        </w:rPr>
        <w:t>integruotą</w:t>
      </w:r>
      <w:proofErr w:type="spellEnd"/>
      <w:r w:rsidRPr="002F4545">
        <w:rPr>
          <w:rFonts w:ascii="Times New Roman" w:hAnsi="Times New Roman"/>
          <w:sz w:val="24"/>
          <w:szCs w:val="24"/>
        </w:rPr>
        <w:t xml:space="preserve"> ŠN </w:t>
      </w:r>
      <w:proofErr w:type="spellStart"/>
      <w:r w:rsidRPr="002F4545">
        <w:rPr>
          <w:rFonts w:ascii="Times New Roman" w:hAnsi="Times New Roman"/>
          <w:sz w:val="24"/>
          <w:szCs w:val="24"/>
        </w:rPr>
        <w:t>pacientų</w:t>
      </w:r>
      <w:proofErr w:type="spellEnd"/>
      <w:r w:rsidRPr="002F4545">
        <w:rPr>
          <w:rFonts w:ascii="Times New Roman" w:hAnsi="Times New Roman"/>
          <w:sz w:val="24"/>
          <w:szCs w:val="24"/>
        </w:rPr>
        <w:t xml:space="preserve"> </w:t>
      </w:r>
      <w:proofErr w:type="spellStart"/>
      <w:r w:rsidRPr="002F4545">
        <w:rPr>
          <w:rFonts w:ascii="Times New Roman" w:hAnsi="Times New Roman"/>
          <w:sz w:val="24"/>
          <w:szCs w:val="24"/>
        </w:rPr>
        <w:t>priežiūros</w:t>
      </w:r>
      <w:proofErr w:type="spellEnd"/>
      <w:r w:rsidRPr="002F4545">
        <w:rPr>
          <w:rFonts w:ascii="Times New Roman" w:hAnsi="Times New Roman"/>
          <w:sz w:val="24"/>
          <w:szCs w:val="24"/>
        </w:rPr>
        <w:t xml:space="preserve"> </w:t>
      </w:r>
      <w:proofErr w:type="spellStart"/>
      <w:r w:rsidRPr="002F4545">
        <w:rPr>
          <w:rFonts w:ascii="Times New Roman" w:hAnsi="Times New Roman"/>
          <w:sz w:val="24"/>
          <w:szCs w:val="24"/>
        </w:rPr>
        <w:t>sistemą</w:t>
      </w:r>
      <w:proofErr w:type="spellEnd"/>
      <w:r w:rsidRPr="002F4545">
        <w:rPr>
          <w:rFonts w:ascii="Times New Roman" w:hAnsi="Times New Roman"/>
          <w:sz w:val="24"/>
          <w:szCs w:val="24"/>
        </w:rPr>
        <w:t xml:space="preserve"> – </w:t>
      </w:r>
      <w:proofErr w:type="spellStart"/>
      <w:r w:rsidRPr="002F4545">
        <w:rPr>
          <w:rFonts w:ascii="Times New Roman" w:hAnsi="Times New Roman"/>
          <w:sz w:val="24"/>
          <w:szCs w:val="24"/>
        </w:rPr>
        <w:t>daugiaprofilinių</w:t>
      </w:r>
      <w:proofErr w:type="spellEnd"/>
      <w:r w:rsidRPr="002F4545">
        <w:rPr>
          <w:rFonts w:ascii="Times New Roman" w:hAnsi="Times New Roman"/>
          <w:sz w:val="24"/>
          <w:szCs w:val="24"/>
        </w:rPr>
        <w:t xml:space="preserve"> ŠN </w:t>
      </w:r>
      <w:proofErr w:type="spellStart"/>
      <w:r w:rsidRPr="002F4545">
        <w:rPr>
          <w:rFonts w:ascii="Times New Roman" w:hAnsi="Times New Roman"/>
          <w:sz w:val="24"/>
          <w:szCs w:val="24"/>
        </w:rPr>
        <w:t>klinikų</w:t>
      </w:r>
      <w:proofErr w:type="spellEnd"/>
      <w:r w:rsidRPr="002F4545">
        <w:rPr>
          <w:rFonts w:ascii="Times New Roman" w:hAnsi="Times New Roman"/>
          <w:sz w:val="24"/>
          <w:szCs w:val="24"/>
        </w:rPr>
        <w:t xml:space="preserve"> </w:t>
      </w:r>
      <w:r w:rsidRPr="002F4545">
        <w:rPr>
          <w:rFonts w:ascii="Times New Roman" w:hAnsi="Times New Roman"/>
          <w:sz w:val="24"/>
          <w:szCs w:val="24"/>
        </w:rPr>
        <w:t xml:space="preserve">tinkle </w:t>
      </w:r>
      <w:r w:rsidRPr="002F4545">
        <w:rPr>
          <w:rFonts w:ascii="Times New Roman" w:hAnsi="Times New Roman"/>
          <w:sz w:val="24"/>
          <w:szCs w:val="24"/>
          <w:lang w:val="lt-LT"/>
        </w:rPr>
        <w:t>į</w:t>
      </w:r>
      <w:r w:rsidRPr="002F4545">
        <w:rPr>
          <w:rFonts w:ascii="Times New Roman" w:hAnsi="Times New Roman"/>
          <w:sz w:val="24"/>
          <w:szCs w:val="24"/>
          <w:lang w:val="lt-LT"/>
        </w:rPr>
        <w:t>steigti 3 toli pažengusio pilnos kompetencijos ŠN klinikas 3-jose universitetinėse ligoninėse, kuriose teikiamos implantuojamų prietaisų ir širdies chirurgijos paslaugos (</w:t>
      </w:r>
      <w:proofErr w:type="spellStart"/>
      <w:r w:rsidR="00A512C5" w:rsidRPr="002F4545">
        <w:rPr>
          <w:rFonts w:ascii="Times New Roman" w:hAnsi="Times New Roman"/>
          <w:sz w:val="24"/>
          <w:szCs w:val="24"/>
        </w:rPr>
        <w:t>VšĮ</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Vilniaus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universiteto</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ligoninės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Santariškių</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klinikos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Lietuvos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sveikatos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mokslų</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universiteto</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ligoninė</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VšĮ</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Kauno</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klinikos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VšĮ</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Klaipėdos</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Jūrininkų</w:t>
      </w:r>
      <w:proofErr w:type="spellEnd"/>
      <w:r w:rsidR="00A512C5" w:rsidRPr="002F4545">
        <w:rPr>
          <w:rFonts w:ascii="Times New Roman" w:hAnsi="Times New Roman"/>
          <w:sz w:val="24"/>
          <w:szCs w:val="24"/>
        </w:rPr>
        <w:t xml:space="preserve"> </w:t>
      </w:r>
      <w:proofErr w:type="spellStart"/>
      <w:r w:rsidR="00A512C5" w:rsidRPr="002F4545">
        <w:rPr>
          <w:rFonts w:ascii="Times New Roman" w:hAnsi="Times New Roman"/>
          <w:sz w:val="24"/>
          <w:szCs w:val="24"/>
        </w:rPr>
        <w:t>ligoninė</w:t>
      </w:r>
      <w:proofErr w:type="spellEnd"/>
      <w:r w:rsidRPr="002F4545">
        <w:rPr>
          <w:rFonts w:ascii="Times New Roman" w:hAnsi="Times New Roman"/>
          <w:sz w:val="24"/>
          <w:szCs w:val="24"/>
          <w:lang w:val="lt-LT"/>
        </w:rPr>
        <w:t>).</w:t>
      </w:r>
      <w:r w:rsidR="00CE517C" w:rsidRPr="002F4545">
        <w:rPr>
          <w:rFonts w:ascii="Times New Roman" w:hAnsi="Times New Roman"/>
          <w:sz w:val="24"/>
          <w:szCs w:val="24"/>
          <w:lang w:val="lt-LT"/>
        </w:rPr>
        <w:t xml:space="preserve"> </w:t>
      </w:r>
      <w:r w:rsidR="00CE517C" w:rsidRPr="002F4545">
        <w:rPr>
          <w:rFonts w:ascii="Times New Roman" w:hAnsi="Times New Roman"/>
          <w:sz w:val="24"/>
          <w:szCs w:val="24"/>
          <w:lang w:val="lt-LT"/>
        </w:rPr>
        <w:t>Aprūpinti toli pažengusio ŠN klinikas atskiromis stacionarinėmis lovomis, dienos stacionaro lovomis, įtraukti specializuotų ŠN kardiologų ambulatorines konsultacijas. Užtikrinant sunkių ŠN pacientų skubius diagnostiką ir gydymą aprūpinti šias klinikas atskira širdies zondavimo aparatūra, aukštos klasės echokardiografu.</w:t>
      </w:r>
      <w:r w:rsidR="00CE517C" w:rsidRPr="002F4545">
        <w:rPr>
          <w:rFonts w:ascii="Times New Roman" w:hAnsi="Times New Roman"/>
          <w:sz w:val="24"/>
          <w:szCs w:val="24"/>
          <w:lang w:val="lt-LT"/>
        </w:rPr>
        <w:t xml:space="preserve"> Siekiant padidinti implantuojamų gyvybę gelbstinčių prietaisų prieinamumą sustiprinti elektrofiziologines tarnybas, suteikiant tinkamus brangių procedūrų įkainius.</w:t>
      </w:r>
      <w:r w:rsidR="00BC6D2C" w:rsidRPr="002F4545">
        <w:rPr>
          <w:rFonts w:ascii="Times New Roman" w:hAnsi="Times New Roman"/>
          <w:sz w:val="24"/>
          <w:szCs w:val="24"/>
          <w:lang w:val="lt-LT"/>
        </w:rPr>
        <w:t xml:space="preserve"> </w:t>
      </w:r>
      <w:r w:rsidR="00CE517C" w:rsidRPr="002F4545">
        <w:rPr>
          <w:rFonts w:ascii="Times New Roman" w:hAnsi="Times New Roman"/>
          <w:sz w:val="24"/>
          <w:szCs w:val="24"/>
          <w:lang w:val="lt-LT"/>
        </w:rPr>
        <w:t>Įsteigti specializuotų ŠN slaugytojų tarnybą, atliekančių stacionarinių ir ambulatorinių pacientų mokymo ir konsultavimo paslaugas.</w:t>
      </w:r>
    </w:p>
    <w:p w14:paraId="26AAA621" w14:textId="77777777" w:rsidR="002F4545" w:rsidRPr="002F4545" w:rsidRDefault="002F4545" w:rsidP="002F4545">
      <w:pPr>
        <w:pStyle w:val="ListParagraph"/>
        <w:numPr>
          <w:ilvl w:val="0"/>
          <w:numId w:val="6"/>
        </w:numPr>
        <w:spacing w:after="0" w:line="240" w:lineRule="auto"/>
        <w:jc w:val="both"/>
        <w:rPr>
          <w:rFonts w:ascii="Times New Roman" w:hAnsi="Times New Roman"/>
          <w:sz w:val="24"/>
          <w:szCs w:val="24"/>
          <w:lang w:val="lt-LT"/>
        </w:rPr>
      </w:pPr>
      <w:r w:rsidRPr="002F4545">
        <w:rPr>
          <w:rFonts w:ascii="Times New Roman" w:hAnsi="Times New Roman"/>
          <w:sz w:val="24"/>
          <w:szCs w:val="24"/>
          <w:lang w:val="lt-LT"/>
        </w:rPr>
        <w:t>Antriniame lygyje įsteigti specilaizuotas dalinės kompetencijos ŠN klinikas, kuriose dirba specializuoti ŠN kardiologas ir ŠN slaugytoja, įtraukiant į pacientų priežiūrą kitų profilių specialistus. Aprūpinti tokias ŠN klinikas atskiromis stacionarinėmis lovomis, dienos stacionaro lovomis, įtraukti specializuotų ŠN kardiologų ambulatorines konsultacijas. Specializuotų ŠN kardiologų ir slaugytojų etatų poreikį skaičiuoti bent po 1-ą 100 000 gyventojų. Aprūpinti ŠN priežiūros paslaugas teikiančias įstaigas reikalingomis darbo priemonėmis.</w:t>
      </w:r>
    </w:p>
    <w:p w14:paraId="560CA745" w14:textId="41A29DE3" w:rsidR="002F4545" w:rsidRPr="002F4545" w:rsidRDefault="002F4545" w:rsidP="002F4545">
      <w:pPr>
        <w:pStyle w:val="ListParagraph"/>
        <w:numPr>
          <w:ilvl w:val="0"/>
          <w:numId w:val="6"/>
        </w:numPr>
        <w:spacing w:after="0" w:line="240" w:lineRule="auto"/>
        <w:jc w:val="both"/>
        <w:rPr>
          <w:rFonts w:ascii="Times New Roman" w:hAnsi="Times New Roman"/>
          <w:sz w:val="24"/>
          <w:szCs w:val="24"/>
          <w:lang w:val="lt-LT"/>
        </w:rPr>
      </w:pPr>
      <w:r w:rsidRPr="002F4545">
        <w:rPr>
          <w:rFonts w:ascii="Times New Roman" w:hAnsi="Times New Roman"/>
          <w:sz w:val="24"/>
          <w:szCs w:val="24"/>
          <w:lang w:val="lt-LT"/>
        </w:rPr>
        <w:t>Pirminio lygio stambiuose centruose įsteigti specializuotų ŠN slaugytojų tarnybą, atliekančių ambulatorinių pacientų mokymo ir konsultavimo paslaugas. ŠN slaugytojos užtikrina pirminio ir antrinio/tretinio lygio komunikaciją, sudaryto gydymo plano realizavimą socialinės atskirties pacientams.</w:t>
      </w:r>
      <w:r w:rsidRPr="002F4545">
        <w:rPr>
          <w:rFonts w:ascii="Times New Roman" w:hAnsi="Times New Roman"/>
          <w:sz w:val="24"/>
          <w:szCs w:val="24"/>
          <w:lang w:val="lt-LT"/>
        </w:rPr>
        <w:t xml:space="preserve"> </w:t>
      </w:r>
      <w:r w:rsidRPr="002F4545">
        <w:rPr>
          <w:rFonts w:ascii="Times New Roman" w:hAnsi="Times New Roman"/>
          <w:sz w:val="24"/>
          <w:szCs w:val="24"/>
          <w:lang w:val="lt-LT"/>
        </w:rPr>
        <w:t>Įdiegti pirminiame lygyje specifinio kraujo žymens tyrimą ŠN diagnozuoti ir monitoruoti.</w:t>
      </w:r>
    </w:p>
    <w:sectPr w:rsidR="002F4545" w:rsidRPr="002F4545" w:rsidSect="00007C1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22E71"/>
    <w:multiLevelType w:val="hybridMultilevel"/>
    <w:tmpl w:val="2E8402AC"/>
    <w:lvl w:ilvl="0" w:tplc="2892F428">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2779029D"/>
    <w:multiLevelType w:val="hybridMultilevel"/>
    <w:tmpl w:val="C6A410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2A22F34"/>
    <w:multiLevelType w:val="hybridMultilevel"/>
    <w:tmpl w:val="25A6B7A0"/>
    <w:lvl w:ilvl="0" w:tplc="0427000F">
      <w:start w:val="1"/>
      <w:numFmt w:val="decimal"/>
      <w:lvlText w:val="%1."/>
      <w:lvlJc w:val="left"/>
      <w:pPr>
        <w:ind w:left="2160" w:hanging="360"/>
      </w:pPr>
    </w:lvl>
    <w:lvl w:ilvl="1" w:tplc="04270019" w:tentative="1">
      <w:start w:val="1"/>
      <w:numFmt w:val="lowerLetter"/>
      <w:lvlText w:val="%2."/>
      <w:lvlJc w:val="left"/>
      <w:pPr>
        <w:ind w:left="2880" w:hanging="360"/>
      </w:pPr>
    </w:lvl>
    <w:lvl w:ilvl="2" w:tplc="0427001B" w:tentative="1">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3">
    <w:nsid w:val="33C9669B"/>
    <w:multiLevelType w:val="hybridMultilevel"/>
    <w:tmpl w:val="08ACF1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AA6C30"/>
    <w:multiLevelType w:val="hybridMultilevel"/>
    <w:tmpl w:val="6EC61D82"/>
    <w:lvl w:ilvl="0" w:tplc="0427000F">
      <w:start w:val="1"/>
      <w:numFmt w:val="decimal"/>
      <w:lvlText w:val="%1."/>
      <w:lvlJc w:val="left"/>
      <w:pPr>
        <w:ind w:left="1800" w:hanging="360"/>
      </w:pPr>
    </w:lvl>
    <w:lvl w:ilvl="1" w:tplc="04270019" w:tentative="1">
      <w:start w:val="1"/>
      <w:numFmt w:val="lowerLetter"/>
      <w:lvlText w:val="%2."/>
      <w:lvlJc w:val="left"/>
      <w:pPr>
        <w:ind w:left="2520" w:hanging="360"/>
      </w:pPr>
    </w:lvl>
    <w:lvl w:ilvl="2" w:tplc="0427001B" w:tentative="1">
      <w:start w:val="1"/>
      <w:numFmt w:val="lowerRoman"/>
      <w:lvlText w:val="%3."/>
      <w:lvlJc w:val="right"/>
      <w:pPr>
        <w:ind w:left="3240" w:hanging="180"/>
      </w:pPr>
    </w:lvl>
    <w:lvl w:ilvl="3" w:tplc="0427000F" w:tentative="1">
      <w:start w:val="1"/>
      <w:numFmt w:val="decimal"/>
      <w:lvlText w:val="%4."/>
      <w:lvlJc w:val="left"/>
      <w:pPr>
        <w:ind w:left="3960" w:hanging="360"/>
      </w:pPr>
    </w:lvl>
    <w:lvl w:ilvl="4" w:tplc="04270019" w:tentative="1">
      <w:start w:val="1"/>
      <w:numFmt w:val="lowerLetter"/>
      <w:lvlText w:val="%5."/>
      <w:lvlJc w:val="left"/>
      <w:pPr>
        <w:ind w:left="4680" w:hanging="360"/>
      </w:pPr>
    </w:lvl>
    <w:lvl w:ilvl="5" w:tplc="0427001B" w:tentative="1">
      <w:start w:val="1"/>
      <w:numFmt w:val="lowerRoman"/>
      <w:lvlText w:val="%6."/>
      <w:lvlJc w:val="right"/>
      <w:pPr>
        <w:ind w:left="5400" w:hanging="180"/>
      </w:pPr>
    </w:lvl>
    <w:lvl w:ilvl="6" w:tplc="0427000F" w:tentative="1">
      <w:start w:val="1"/>
      <w:numFmt w:val="decimal"/>
      <w:lvlText w:val="%7."/>
      <w:lvlJc w:val="left"/>
      <w:pPr>
        <w:ind w:left="6120" w:hanging="360"/>
      </w:pPr>
    </w:lvl>
    <w:lvl w:ilvl="7" w:tplc="04270019" w:tentative="1">
      <w:start w:val="1"/>
      <w:numFmt w:val="lowerLetter"/>
      <w:lvlText w:val="%8."/>
      <w:lvlJc w:val="left"/>
      <w:pPr>
        <w:ind w:left="6840" w:hanging="360"/>
      </w:pPr>
    </w:lvl>
    <w:lvl w:ilvl="8" w:tplc="0427001B" w:tentative="1">
      <w:start w:val="1"/>
      <w:numFmt w:val="lowerRoman"/>
      <w:lvlText w:val="%9."/>
      <w:lvlJc w:val="right"/>
      <w:pPr>
        <w:ind w:left="7560" w:hanging="180"/>
      </w:pPr>
    </w:lvl>
  </w:abstractNum>
  <w:abstractNum w:abstractNumId="5">
    <w:nsid w:val="788432A0"/>
    <w:multiLevelType w:val="hybridMultilevel"/>
    <w:tmpl w:val="24E82532"/>
    <w:lvl w:ilvl="0" w:tplc="C14AB92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B29"/>
    <w:rsid w:val="00007C16"/>
    <w:rsid w:val="000746DE"/>
    <w:rsid w:val="0007766F"/>
    <w:rsid w:val="0013276B"/>
    <w:rsid w:val="0014783C"/>
    <w:rsid w:val="0015035B"/>
    <w:rsid w:val="00214365"/>
    <w:rsid w:val="002618BD"/>
    <w:rsid w:val="002739F0"/>
    <w:rsid w:val="002A326B"/>
    <w:rsid w:val="002B796C"/>
    <w:rsid w:val="002F4545"/>
    <w:rsid w:val="0032105C"/>
    <w:rsid w:val="00397711"/>
    <w:rsid w:val="004D3BF4"/>
    <w:rsid w:val="00541DD9"/>
    <w:rsid w:val="00550132"/>
    <w:rsid w:val="0066163D"/>
    <w:rsid w:val="00684ECE"/>
    <w:rsid w:val="007C1628"/>
    <w:rsid w:val="0081273B"/>
    <w:rsid w:val="0084498A"/>
    <w:rsid w:val="00876F27"/>
    <w:rsid w:val="008C1271"/>
    <w:rsid w:val="008D3303"/>
    <w:rsid w:val="008F2B29"/>
    <w:rsid w:val="00912BBE"/>
    <w:rsid w:val="00925BAB"/>
    <w:rsid w:val="00954532"/>
    <w:rsid w:val="00965B41"/>
    <w:rsid w:val="00970410"/>
    <w:rsid w:val="00A237BC"/>
    <w:rsid w:val="00A50BD4"/>
    <w:rsid w:val="00A512C5"/>
    <w:rsid w:val="00AA6F30"/>
    <w:rsid w:val="00AF3DF4"/>
    <w:rsid w:val="00B11A05"/>
    <w:rsid w:val="00B80BD0"/>
    <w:rsid w:val="00BC6D2C"/>
    <w:rsid w:val="00C54824"/>
    <w:rsid w:val="00CB463C"/>
    <w:rsid w:val="00CE4566"/>
    <w:rsid w:val="00CE517C"/>
    <w:rsid w:val="00EB63C0"/>
    <w:rsid w:val="00F66C3F"/>
    <w:rsid w:val="00FF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E2FF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B29"/>
    <w:rPr>
      <w:rFonts w:ascii="Lucida Grande" w:hAnsi="Lucida Grande" w:cs="Lucida Grande"/>
      <w:sz w:val="18"/>
      <w:szCs w:val="18"/>
    </w:rPr>
  </w:style>
  <w:style w:type="paragraph" w:styleId="ListParagraph">
    <w:name w:val="List Paragraph"/>
    <w:basedOn w:val="Normal"/>
    <w:uiPriority w:val="34"/>
    <w:qFormat/>
    <w:rsid w:val="0032105C"/>
    <w:pPr>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B2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2B29"/>
    <w:rPr>
      <w:rFonts w:ascii="Lucida Grande" w:hAnsi="Lucida Grande" w:cs="Lucida Grande"/>
      <w:sz w:val="18"/>
      <w:szCs w:val="18"/>
    </w:rPr>
  </w:style>
  <w:style w:type="paragraph" w:styleId="ListParagraph">
    <w:name w:val="List Paragraph"/>
    <w:basedOn w:val="Normal"/>
    <w:uiPriority w:val="34"/>
    <w:qFormat/>
    <w:rsid w:val="0032105C"/>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usra\Documents\Pranesimai,%20netolygumai\nepakankamum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usra\Documents\Pranesimai,%20netolygumai\nepakankamum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Sheet1!$D$69</c:f>
              <c:strCache>
                <c:ptCount val="1"/>
                <c:pt idx="0">
                  <c:v>Ligotumas širdies veiklos nepakankamumu (I50) 100000 gyv.</c:v>
                </c:pt>
              </c:strCache>
            </c:strRef>
          </c:tx>
          <c:dLbls>
            <c:dLbl>
              <c:idx val="12"/>
              <c:layout>
                <c:manualLayout>
                  <c:x val="-6.17283950617284E-3"/>
                  <c:y val="1.9642228626261402E-2"/>
                </c:manualLayout>
              </c:layout>
              <c:showLegendKey val="0"/>
              <c:showVal val="1"/>
              <c:showCatName val="0"/>
              <c:showSerName val="0"/>
              <c:showPercent val="0"/>
              <c:showBubbleSize val="0"/>
            </c:dLbl>
            <c:numFmt formatCode="#,##0.0" sourceLinked="0"/>
            <c:showLegendKey val="0"/>
            <c:showVal val="1"/>
            <c:showCatName val="0"/>
            <c:showSerName val="0"/>
            <c:showPercent val="0"/>
            <c:showBubbleSize val="0"/>
            <c:showLeaderLines val="0"/>
          </c:dLbls>
          <c:trendline>
            <c:trendlineType val="linear"/>
            <c:dispRSqr val="0"/>
            <c:dispEq val="0"/>
          </c:trendline>
          <c:cat>
            <c:numRef>
              <c:f>Sheet1!$C$70:$C$82</c:f>
              <c:numCache>
                <c:formatCode>General</c:formatCode>
                <c:ptCount val="13"/>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numCache>
            </c:numRef>
          </c:cat>
          <c:val>
            <c:numRef>
              <c:f>Sheet1!$D$70:$D$82</c:f>
              <c:numCache>
                <c:formatCode>General</c:formatCode>
                <c:ptCount val="13"/>
                <c:pt idx="0">
                  <c:v>1083.26</c:v>
                </c:pt>
                <c:pt idx="1">
                  <c:v>1152.75</c:v>
                </c:pt>
                <c:pt idx="2">
                  <c:v>1368.76</c:v>
                </c:pt>
                <c:pt idx="3">
                  <c:v>1631.56</c:v>
                </c:pt>
                <c:pt idx="4">
                  <c:v>1804.86</c:v>
                </c:pt>
                <c:pt idx="5">
                  <c:v>1983.48</c:v>
                </c:pt>
                <c:pt idx="6">
                  <c:v>2041.78</c:v>
                </c:pt>
                <c:pt idx="7">
                  <c:v>2241.4899999999998</c:v>
                </c:pt>
                <c:pt idx="8">
                  <c:v>2427.29</c:v>
                </c:pt>
                <c:pt idx="9">
                  <c:v>2682.84</c:v>
                </c:pt>
                <c:pt idx="10">
                  <c:v>3510.83</c:v>
                </c:pt>
                <c:pt idx="11">
                  <c:v>4377.6400000000003</c:v>
                </c:pt>
                <c:pt idx="12">
                  <c:v>4179.9451866731943</c:v>
                </c:pt>
              </c:numCache>
            </c:numRef>
          </c:val>
          <c:smooth val="0"/>
        </c:ser>
        <c:dLbls>
          <c:showLegendKey val="0"/>
          <c:showVal val="0"/>
          <c:showCatName val="0"/>
          <c:showSerName val="0"/>
          <c:showPercent val="0"/>
          <c:showBubbleSize val="0"/>
        </c:dLbls>
        <c:marker val="1"/>
        <c:smooth val="0"/>
        <c:axId val="112154496"/>
        <c:axId val="112156032"/>
      </c:lineChart>
      <c:catAx>
        <c:axId val="112154496"/>
        <c:scaling>
          <c:orientation val="minMax"/>
        </c:scaling>
        <c:delete val="0"/>
        <c:axPos val="b"/>
        <c:numFmt formatCode="General" sourceLinked="1"/>
        <c:majorTickMark val="out"/>
        <c:minorTickMark val="none"/>
        <c:tickLblPos val="nextTo"/>
        <c:crossAx val="112156032"/>
        <c:crosses val="autoZero"/>
        <c:auto val="1"/>
        <c:lblAlgn val="ctr"/>
        <c:lblOffset val="100"/>
        <c:noMultiLvlLbl val="0"/>
      </c:catAx>
      <c:valAx>
        <c:axId val="112156032"/>
        <c:scaling>
          <c:orientation val="minMax"/>
        </c:scaling>
        <c:delete val="0"/>
        <c:axPos val="l"/>
        <c:majorGridlines/>
        <c:numFmt formatCode="General" sourceLinked="1"/>
        <c:majorTickMark val="out"/>
        <c:minorTickMark val="none"/>
        <c:tickLblPos val="nextTo"/>
        <c:crossAx val="112154496"/>
        <c:crosses val="autoZero"/>
        <c:crossBetween val="between"/>
      </c:valAx>
    </c:plotArea>
    <c:legend>
      <c:legendPos val="b"/>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Sheet1!$K$48</c:f>
              <c:strCache>
                <c:ptCount val="1"/>
                <c:pt idx="0">
                  <c:v>Miesto gyventojų sergamumas širdies veiklos nepakankamumu 100000 gyv.</c:v>
                </c:pt>
              </c:strCache>
            </c:strRef>
          </c:tx>
          <c:cat>
            <c:numRef>
              <c:f>Sheet1!$C$49:$C$60</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Sheet1!$K$49:$K$60</c:f>
              <c:numCache>
                <c:formatCode>General</c:formatCode>
                <c:ptCount val="12"/>
                <c:pt idx="0">
                  <c:v>38.19</c:v>
                </c:pt>
                <c:pt idx="1">
                  <c:v>38.86</c:v>
                </c:pt>
                <c:pt idx="2">
                  <c:v>51.36</c:v>
                </c:pt>
                <c:pt idx="3">
                  <c:v>66.91</c:v>
                </c:pt>
                <c:pt idx="4">
                  <c:v>80.650000000000006</c:v>
                </c:pt>
                <c:pt idx="5">
                  <c:v>81.41</c:v>
                </c:pt>
                <c:pt idx="6">
                  <c:v>74.91</c:v>
                </c:pt>
                <c:pt idx="7">
                  <c:v>87.5</c:v>
                </c:pt>
                <c:pt idx="8">
                  <c:v>93.83</c:v>
                </c:pt>
                <c:pt idx="9">
                  <c:v>94.72</c:v>
                </c:pt>
                <c:pt idx="10">
                  <c:v>98.79</c:v>
                </c:pt>
                <c:pt idx="11">
                  <c:v>109.79</c:v>
                </c:pt>
              </c:numCache>
            </c:numRef>
          </c:val>
          <c:smooth val="0"/>
        </c:ser>
        <c:ser>
          <c:idx val="1"/>
          <c:order val="1"/>
          <c:tx>
            <c:strRef>
              <c:f>Sheet1!$L$48</c:f>
              <c:strCache>
                <c:ptCount val="1"/>
                <c:pt idx="0">
                  <c:v>Kaimo gyventojų sergamumas širdies veiklos nepakankamumu 100000 gyv.</c:v>
                </c:pt>
              </c:strCache>
            </c:strRef>
          </c:tx>
          <c:cat>
            <c:numRef>
              <c:f>Sheet1!$C$49:$C$60</c:f>
              <c:numCache>
                <c:formatCode>General</c:formatCode>
                <c:ptCount val="12"/>
                <c:pt idx="0">
                  <c:v>2001</c:v>
                </c:pt>
                <c:pt idx="1">
                  <c:v>2002</c:v>
                </c:pt>
                <c:pt idx="2">
                  <c:v>2003</c:v>
                </c:pt>
                <c:pt idx="3">
                  <c:v>2004</c:v>
                </c:pt>
                <c:pt idx="4">
                  <c:v>2005</c:v>
                </c:pt>
                <c:pt idx="5">
                  <c:v>2006</c:v>
                </c:pt>
                <c:pt idx="6">
                  <c:v>2007</c:v>
                </c:pt>
                <c:pt idx="7">
                  <c:v>2008</c:v>
                </c:pt>
                <c:pt idx="8">
                  <c:v>2009</c:v>
                </c:pt>
                <c:pt idx="9">
                  <c:v>2010</c:v>
                </c:pt>
                <c:pt idx="10">
                  <c:v>2011</c:v>
                </c:pt>
                <c:pt idx="11">
                  <c:v>2012</c:v>
                </c:pt>
              </c:numCache>
            </c:numRef>
          </c:cat>
          <c:val>
            <c:numRef>
              <c:f>Sheet1!$L$49:$L$60</c:f>
              <c:numCache>
                <c:formatCode>General</c:formatCode>
                <c:ptCount val="12"/>
                <c:pt idx="0">
                  <c:v>156.33000000000001</c:v>
                </c:pt>
                <c:pt idx="1">
                  <c:v>119.64</c:v>
                </c:pt>
                <c:pt idx="2">
                  <c:v>154.77000000000001</c:v>
                </c:pt>
                <c:pt idx="3">
                  <c:v>174.67</c:v>
                </c:pt>
                <c:pt idx="4">
                  <c:v>183.71</c:v>
                </c:pt>
                <c:pt idx="5">
                  <c:v>190.39</c:v>
                </c:pt>
                <c:pt idx="6">
                  <c:v>192.3</c:v>
                </c:pt>
                <c:pt idx="7">
                  <c:v>218.18</c:v>
                </c:pt>
                <c:pt idx="8">
                  <c:v>193.4</c:v>
                </c:pt>
                <c:pt idx="9">
                  <c:v>188.6</c:v>
                </c:pt>
                <c:pt idx="10">
                  <c:v>170.65</c:v>
                </c:pt>
                <c:pt idx="11">
                  <c:v>165.9</c:v>
                </c:pt>
              </c:numCache>
            </c:numRef>
          </c:val>
          <c:smooth val="0"/>
        </c:ser>
        <c:dLbls>
          <c:showLegendKey val="0"/>
          <c:showVal val="0"/>
          <c:showCatName val="0"/>
          <c:showSerName val="0"/>
          <c:showPercent val="0"/>
          <c:showBubbleSize val="0"/>
        </c:dLbls>
        <c:marker val="1"/>
        <c:smooth val="0"/>
        <c:axId val="113771264"/>
        <c:axId val="113773184"/>
      </c:lineChart>
      <c:catAx>
        <c:axId val="113771264"/>
        <c:scaling>
          <c:orientation val="minMax"/>
        </c:scaling>
        <c:delete val="0"/>
        <c:axPos val="b"/>
        <c:numFmt formatCode="General" sourceLinked="1"/>
        <c:majorTickMark val="out"/>
        <c:minorTickMark val="none"/>
        <c:tickLblPos val="nextTo"/>
        <c:crossAx val="113773184"/>
        <c:crosses val="autoZero"/>
        <c:auto val="1"/>
        <c:lblAlgn val="ctr"/>
        <c:lblOffset val="100"/>
        <c:noMultiLvlLbl val="0"/>
      </c:catAx>
      <c:valAx>
        <c:axId val="113773184"/>
        <c:scaling>
          <c:orientation val="minMax"/>
        </c:scaling>
        <c:delete val="0"/>
        <c:axPos val="l"/>
        <c:majorGridlines/>
        <c:numFmt formatCode="General" sourceLinked="1"/>
        <c:majorTickMark val="out"/>
        <c:minorTickMark val="none"/>
        <c:tickLblPos val="nextTo"/>
        <c:crossAx val="113771264"/>
        <c:crosses val="autoZero"/>
        <c:crossBetween val="between"/>
      </c:valAx>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3029</Words>
  <Characters>1728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Celutkiene</dc:creator>
  <cp:keywords/>
  <dc:description/>
  <cp:lastModifiedBy>Čelutkienė Jelena</cp:lastModifiedBy>
  <cp:revision>27</cp:revision>
  <dcterms:created xsi:type="dcterms:W3CDTF">2014-06-10T07:10:00Z</dcterms:created>
  <dcterms:modified xsi:type="dcterms:W3CDTF">2014-06-10T09:38:00Z</dcterms:modified>
</cp:coreProperties>
</file>